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E4" w:rsidRPr="007254FE" w:rsidRDefault="00E75D7A" w:rsidP="007254FE">
      <w:pPr>
        <w:spacing w:after="0" w:line="240" w:lineRule="auto"/>
        <w:ind w:firstLine="709"/>
        <w:jc w:val="both"/>
        <w:rPr>
          <w:rFonts w:ascii="Times New Roman" w:hAnsi="Times New Roman" w:cs="Times New Roman"/>
          <w:b/>
          <w:sz w:val="28"/>
          <w:szCs w:val="28"/>
        </w:rPr>
      </w:pPr>
      <w:r w:rsidRPr="007254FE">
        <w:rPr>
          <w:rFonts w:ascii="Times New Roman" w:hAnsi="Times New Roman" w:cs="Times New Roman"/>
          <w:b/>
          <w:sz w:val="28"/>
          <w:szCs w:val="28"/>
        </w:rPr>
        <w:t xml:space="preserve">Слайд </w:t>
      </w:r>
      <w:r w:rsidR="007D09E4" w:rsidRPr="007254FE">
        <w:rPr>
          <w:rFonts w:ascii="Times New Roman" w:hAnsi="Times New Roman" w:cs="Times New Roman"/>
          <w:b/>
          <w:sz w:val="28"/>
          <w:szCs w:val="28"/>
        </w:rPr>
        <w:t>1</w:t>
      </w:r>
    </w:p>
    <w:p w:rsidR="006140DA" w:rsidRPr="007254FE" w:rsidRDefault="00BC0AC9" w:rsidP="007254FE">
      <w:pPr>
        <w:spacing w:after="0" w:line="240" w:lineRule="auto"/>
        <w:ind w:firstLine="709"/>
        <w:jc w:val="both"/>
        <w:rPr>
          <w:rFonts w:ascii="Times New Roman" w:hAnsi="Times New Roman" w:cs="Times New Roman"/>
          <w:b/>
          <w:sz w:val="28"/>
          <w:szCs w:val="28"/>
        </w:rPr>
      </w:pPr>
      <w:r w:rsidRPr="007254FE">
        <w:rPr>
          <w:rFonts w:ascii="Times New Roman" w:hAnsi="Times New Roman" w:cs="Times New Roman"/>
          <w:b/>
          <w:sz w:val="28"/>
          <w:szCs w:val="28"/>
        </w:rPr>
        <w:t>Здравствуйте, уважаемые члены аттестационной комиссии!</w:t>
      </w:r>
    </w:p>
    <w:p w:rsidR="00BC0AC9" w:rsidRPr="007254FE" w:rsidRDefault="00BC0AC9" w:rsidP="007254FE">
      <w:pPr>
        <w:spacing w:after="0" w:line="240" w:lineRule="auto"/>
        <w:ind w:firstLine="709"/>
        <w:jc w:val="both"/>
        <w:rPr>
          <w:rFonts w:ascii="Times New Roman" w:hAnsi="Times New Roman" w:cs="Times New Roman"/>
          <w:b/>
          <w:color w:val="FF0000"/>
          <w:sz w:val="28"/>
          <w:szCs w:val="28"/>
        </w:rPr>
      </w:pPr>
      <w:r w:rsidRPr="007254FE">
        <w:rPr>
          <w:rFonts w:ascii="Times New Roman" w:hAnsi="Times New Roman" w:cs="Times New Roman"/>
          <w:sz w:val="28"/>
          <w:szCs w:val="28"/>
        </w:rPr>
        <w:t xml:space="preserve">Тема </w:t>
      </w:r>
      <w:r w:rsidR="005F43A2" w:rsidRPr="007254FE">
        <w:rPr>
          <w:rFonts w:ascii="Times New Roman" w:hAnsi="Times New Roman" w:cs="Times New Roman"/>
          <w:sz w:val="28"/>
          <w:szCs w:val="28"/>
        </w:rPr>
        <w:t xml:space="preserve">выпускной квалификационной </w:t>
      </w:r>
      <w:r w:rsidRPr="007254FE">
        <w:rPr>
          <w:rFonts w:ascii="Times New Roman" w:hAnsi="Times New Roman" w:cs="Times New Roman"/>
          <w:sz w:val="28"/>
          <w:szCs w:val="28"/>
        </w:rPr>
        <w:t xml:space="preserve">работы - </w:t>
      </w:r>
      <w:r w:rsidR="00B7504D" w:rsidRPr="007254FE">
        <w:rPr>
          <w:rFonts w:ascii="Times New Roman" w:hAnsi="Times New Roman" w:cs="Times New Roman"/>
          <w:b/>
          <w:sz w:val="28"/>
          <w:szCs w:val="28"/>
        </w:rPr>
        <w:t>«</w:t>
      </w:r>
      <w:r w:rsidR="005F43A2" w:rsidRPr="007254FE">
        <w:rPr>
          <w:rFonts w:ascii="Times New Roman" w:hAnsi="Times New Roman" w:cs="Times New Roman"/>
          <w:b/>
          <w:color w:val="FF0000"/>
          <w:sz w:val="28"/>
          <w:szCs w:val="28"/>
        </w:rPr>
        <w:t>Анализ влияния динамики цен на мировых рынках на таможенную стоимость товара в условиях финансового кризиса</w:t>
      </w:r>
      <w:r w:rsidR="00B7504D" w:rsidRPr="007254FE">
        <w:rPr>
          <w:rFonts w:ascii="Times New Roman" w:hAnsi="Times New Roman" w:cs="Times New Roman"/>
          <w:b/>
          <w:sz w:val="28"/>
          <w:szCs w:val="28"/>
        </w:rPr>
        <w:t>»</w:t>
      </w:r>
      <w:r w:rsidRPr="007254FE">
        <w:rPr>
          <w:rFonts w:ascii="Times New Roman" w:hAnsi="Times New Roman" w:cs="Times New Roman"/>
          <w:b/>
          <w:sz w:val="28"/>
          <w:szCs w:val="28"/>
        </w:rPr>
        <w:t>.</w:t>
      </w:r>
    </w:p>
    <w:p w:rsidR="007D09E4" w:rsidRPr="007254FE" w:rsidRDefault="00362885" w:rsidP="007254FE">
      <w:pPr>
        <w:spacing w:after="0" w:line="240" w:lineRule="auto"/>
        <w:ind w:firstLine="709"/>
        <w:jc w:val="both"/>
        <w:rPr>
          <w:rFonts w:ascii="Times New Roman" w:hAnsi="Times New Roman" w:cs="Times New Roman"/>
          <w:b/>
          <w:sz w:val="28"/>
          <w:szCs w:val="28"/>
        </w:rPr>
      </w:pPr>
      <w:r w:rsidRPr="007254FE">
        <w:rPr>
          <w:rFonts w:ascii="Times New Roman" w:hAnsi="Times New Roman" w:cs="Times New Roman"/>
          <w:b/>
          <w:sz w:val="28"/>
          <w:szCs w:val="28"/>
        </w:rPr>
        <w:t>Актуальность данной темы</w:t>
      </w:r>
      <w:r w:rsidRPr="007254FE">
        <w:rPr>
          <w:rFonts w:ascii="Times New Roman" w:hAnsi="Times New Roman" w:cs="Times New Roman"/>
          <w:sz w:val="28"/>
          <w:szCs w:val="28"/>
        </w:rPr>
        <w:t xml:space="preserve"> </w:t>
      </w:r>
      <w:r w:rsidR="005F43A2" w:rsidRPr="007254FE">
        <w:rPr>
          <w:rFonts w:ascii="Times New Roman" w:hAnsi="Times New Roman" w:cs="Times New Roman"/>
          <w:sz w:val="28"/>
          <w:szCs w:val="28"/>
        </w:rPr>
        <w:t>обусловлена</w:t>
      </w:r>
      <w:r w:rsidRPr="007254FE">
        <w:rPr>
          <w:rFonts w:ascii="Times New Roman" w:hAnsi="Times New Roman" w:cs="Times New Roman"/>
          <w:sz w:val="28"/>
          <w:szCs w:val="28"/>
        </w:rPr>
        <w:t xml:space="preserve"> тем, что</w:t>
      </w:r>
      <w:proofErr w:type="gramStart"/>
      <w:r w:rsidRPr="007254FE">
        <w:rPr>
          <w:rFonts w:ascii="Times New Roman" w:hAnsi="Times New Roman" w:cs="Times New Roman"/>
          <w:sz w:val="28"/>
          <w:szCs w:val="28"/>
        </w:rPr>
        <w:t xml:space="preserve"> </w:t>
      </w:r>
      <w:r w:rsidR="005F43A2" w:rsidRPr="007254FE">
        <w:rPr>
          <w:rFonts w:ascii="Times New Roman" w:hAnsi="Times New Roman" w:cs="Times New Roman"/>
          <w:sz w:val="28"/>
          <w:szCs w:val="28"/>
        </w:rPr>
        <w:t>П</w:t>
      </w:r>
      <w:proofErr w:type="gramEnd"/>
      <w:r w:rsidR="005F43A2" w:rsidRPr="007254FE">
        <w:rPr>
          <w:rFonts w:ascii="Times New Roman" w:hAnsi="Times New Roman" w:cs="Times New Roman"/>
          <w:sz w:val="28"/>
          <w:szCs w:val="28"/>
        </w:rPr>
        <w:t>ри анализе процессов, связанных с ценообразованием на мировых товарных рынках необходимо внимательное изучение всех факторов, оказывающих влияние на формирование цен, как общего порядка, так и чисто прикладных.</w:t>
      </w:r>
    </w:p>
    <w:p w:rsidR="00362885" w:rsidRPr="007254FE" w:rsidRDefault="00362885" w:rsidP="007254FE">
      <w:pPr>
        <w:spacing w:after="0" w:line="240" w:lineRule="auto"/>
        <w:ind w:firstLine="709"/>
        <w:jc w:val="both"/>
        <w:rPr>
          <w:rFonts w:ascii="Times New Roman" w:hAnsi="Times New Roman" w:cs="Times New Roman"/>
          <w:b/>
          <w:sz w:val="28"/>
          <w:szCs w:val="28"/>
        </w:rPr>
      </w:pPr>
    </w:p>
    <w:p w:rsidR="007D09E4" w:rsidRPr="007254FE" w:rsidRDefault="00E75D7A" w:rsidP="007254FE">
      <w:pPr>
        <w:spacing w:after="0" w:line="240" w:lineRule="auto"/>
        <w:ind w:firstLine="709"/>
        <w:jc w:val="both"/>
        <w:rPr>
          <w:rFonts w:ascii="Times New Roman" w:hAnsi="Times New Roman" w:cs="Times New Roman"/>
          <w:b/>
          <w:sz w:val="28"/>
          <w:szCs w:val="28"/>
        </w:rPr>
      </w:pPr>
      <w:r w:rsidRPr="007254FE">
        <w:rPr>
          <w:rFonts w:ascii="Times New Roman" w:hAnsi="Times New Roman" w:cs="Times New Roman"/>
          <w:b/>
          <w:sz w:val="28"/>
          <w:szCs w:val="28"/>
        </w:rPr>
        <w:t xml:space="preserve">Слайд </w:t>
      </w:r>
      <w:r w:rsidR="007D09E4" w:rsidRPr="007254FE">
        <w:rPr>
          <w:rFonts w:ascii="Times New Roman" w:hAnsi="Times New Roman" w:cs="Times New Roman"/>
          <w:b/>
          <w:sz w:val="28"/>
          <w:szCs w:val="28"/>
        </w:rPr>
        <w:t>2</w:t>
      </w:r>
    </w:p>
    <w:p w:rsidR="00F54163" w:rsidRPr="007254FE" w:rsidRDefault="007608A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Целью выпускной квалификационной работы является </w:t>
      </w:r>
      <w:r w:rsidR="005F43A2" w:rsidRPr="007254FE">
        <w:rPr>
          <w:rFonts w:ascii="Times New Roman" w:hAnsi="Times New Roman" w:cs="Times New Roman"/>
          <w:sz w:val="28"/>
          <w:szCs w:val="28"/>
        </w:rPr>
        <w:t>провести анализ динамики влияния цен на мировых рынках на таможенную стоимость товара в условиях финансового кризиса.</w:t>
      </w:r>
    </w:p>
    <w:p w:rsidR="007D09E4" w:rsidRPr="007254FE" w:rsidRDefault="007D09E4" w:rsidP="007254FE">
      <w:pPr>
        <w:spacing w:after="0" w:line="240" w:lineRule="auto"/>
        <w:ind w:firstLine="709"/>
        <w:jc w:val="both"/>
        <w:rPr>
          <w:rFonts w:ascii="Times New Roman" w:hAnsi="Times New Roman" w:cs="Times New Roman"/>
          <w:sz w:val="28"/>
          <w:szCs w:val="28"/>
        </w:rPr>
      </w:pPr>
    </w:p>
    <w:p w:rsidR="00CC2338" w:rsidRPr="007254FE" w:rsidRDefault="00E75D7A"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t xml:space="preserve">Слайд </w:t>
      </w:r>
      <w:r w:rsidR="007D09E4" w:rsidRPr="007254FE">
        <w:rPr>
          <w:rFonts w:ascii="Times New Roman" w:hAnsi="Times New Roman" w:cs="Times New Roman"/>
          <w:sz w:val="28"/>
          <w:szCs w:val="28"/>
        </w:rPr>
        <w:t>3</w:t>
      </w:r>
    </w:p>
    <w:p w:rsidR="005F43A2" w:rsidRPr="007254FE" w:rsidRDefault="005F43A2"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В первой главе работы рассматривается процесс ЦЕНООБРАЗОВАНИЯ НА МИРОВОМ РЫНКЕ, и СИСТЕМА ОПРЕДЕЛЕНИЯ ТАМОЖЕННОЙ СТОИМОСТИ ТОВАРА.</w:t>
      </w:r>
    </w:p>
    <w:p w:rsidR="005F43A2" w:rsidRPr="007254FE" w:rsidRDefault="005F43A2"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Ценообразование во внешней торговл</w:t>
      </w:r>
      <w:r w:rsidRPr="007254FE">
        <w:rPr>
          <w:rFonts w:ascii="Times New Roman" w:hAnsi="Times New Roman" w:cs="Times New Roman"/>
          <w:sz w:val="28"/>
          <w:szCs w:val="28"/>
        </w:rPr>
        <w:t>е</w:t>
      </w:r>
      <w:r w:rsidRPr="007254FE">
        <w:rPr>
          <w:rFonts w:ascii="Times New Roman" w:hAnsi="Times New Roman" w:cs="Times New Roman"/>
          <w:sz w:val="28"/>
          <w:szCs w:val="28"/>
        </w:rPr>
        <w:t xml:space="preserve">, в  настоящих условиях рыночной экономики непосредственно зависит от конкретной рыночной ситуации </w:t>
      </w:r>
    </w:p>
    <w:p w:rsidR="005F43A2" w:rsidRPr="007254FE" w:rsidRDefault="005F43A2"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Выделяют «</w:t>
      </w:r>
      <w:proofErr w:type="spellStart"/>
      <w:r w:rsidRPr="007254FE">
        <w:rPr>
          <w:rFonts w:ascii="Times New Roman" w:hAnsi="Times New Roman" w:cs="Times New Roman"/>
          <w:sz w:val="28"/>
          <w:szCs w:val="28"/>
        </w:rPr>
        <w:t>ценообразующие</w:t>
      </w:r>
      <w:proofErr w:type="spellEnd"/>
      <w:r w:rsidRPr="007254FE">
        <w:rPr>
          <w:rFonts w:ascii="Times New Roman" w:hAnsi="Times New Roman" w:cs="Times New Roman"/>
          <w:sz w:val="28"/>
          <w:szCs w:val="28"/>
        </w:rPr>
        <w:t xml:space="preserve"> факторы</w:t>
      </w:r>
      <w:r w:rsidRPr="007254FE">
        <w:rPr>
          <w:rFonts w:ascii="Times New Roman" w:hAnsi="Times New Roman" w:cs="Times New Roman"/>
          <w:sz w:val="28"/>
          <w:szCs w:val="28"/>
        </w:rPr>
        <w:t>, которые включают пять групп</w:t>
      </w:r>
      <w:r w:rsidRPr="007254FE">
        <w:rPr>
          <w:rFonts w:ascii="Times New Roman" w:hAnsi="Times New Roman" w:cs="Times New Roman"/>
          <w:sz w:val="28"/>
          <w:szCs w:val="28"/>
        </w:rPr>
        <w:t>:</w:t>
      </w:r>
    </w:p>
    <w:p w:rsidR="005F43A2" w:rsidRPr="007254FE" w:rsidRDefault="005F43A2" w:rsidP="007254FE">
      <w:pPr>
        <w:pStyle w:val="a3"/>
        <w:numPr>
          <w:ilvl w:val="0"/>
          <w:numId w:val="23"/>
        </w:numPr>
        <w:spacing w:after="0" w:line="240" w:lineRule="auto"/>
        <w:ind w:left="0"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Общеэкономические факторы  </w:t>
      </w:r>
    </w:p>
    <w:p w:rsidR="005F43A2" w:rsidRPr="007254FE" w:rsidRDefault="005F43A2" w:rsidP="007254FE">
      <w:pPr>
        <w:pStyle w:val="a3"/>
        <w:numPr>
          <w:ilvl w:val="0"/>
          <w:numId w:val="23"/>
        </w:numPr>
        <w:spacing w:after="0" w:line="240" w:lineRule="auto"/>
        <w:ind w:left="0"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Конкретно экономические факторы </w:t>
      </w:r>
    </w:p>
    <w:p w:rsidR="005F43A2" w:rsidRPr="007254FE" w:rsidRDefault="005F43A2" w:rsidP="007254FE">
      <w:pPr>
        <w:pStyle w:val="a3"/>
        <w:numPr>
          <w:ilvl w:val="0"/>
          <w:numId w:val="23"/>
        </w:numPr>
        <w:spacing w:after="0" w:line="240" w:lineRule="auto"/>
        <w:ind w:left="0" w:firstLine="709"/>
        <w:jc w:val="both"/>
        <w:rPr>
          <w:rFonts w:ascii="Times New Roman" w:hAnsi="Times New Roman" w:cs="Times New Roman"/>
          <w:sz w:val="28"/>
          <w:szCs w:val="28"/>
        </w:rPr>
      </w:pPr>
      <w:proofErr w:type="gramStart"/>
      <w:r w:rsidRPr="007254FE">
        <w:rPr>
          <w:rFonts w:ascii="Times New Roman" w:hAnsi="Times New Roman" w:cs="Times New Roman"/>
          <w:sz w:val="28"/>
          <w:szCs w:val="28"/>
        </w:rPr>
        <w:t>Специальные</w:t>
      </w:r>
      <w:proofErr w:type="gramEnd"/>
      <w:r w:rsidRPr="007254FE">
        <w:rPr>
          <w:rFonts w:ascii="Times New Roman" w:hAnsi="Times New Roman" w:cs="Times New Roman"/>
          <w:sz w:val="28"/>
          <w:szCs w:val="28"/>
        </w:rPr>
        <w:t xml:space="preserve">, т.е. связанные с действием особых механизмов и экономических инструментов </w:t>
      </w:r>
    </w:p>
    <w:p w:rsidR="005F43A2" w:rsidRPr="007254FE" w:rsidRDefault="005F43A2" w:rsidP="007254FE">
      <w:pPr>
        <w:pStyle w:val="a3"/>
        <w:numPr>
          <w:ilvl w:val="0"/>
          <w:numId w:val="23"/>
        </w:numPr>
        <w:spacing w:after="0" w:line="240" w:lineRule="auto"/>
        <w:ind w:left="0" w:firstLine="709"/>
        <w:jc w:val="both"/>
        <w:rPr>
          <w:rFonts w:ascii="Times New Roman" w:hAnsi="Times New Roman" w:cs="Times New Roman"/>
          <w:sz w:val="28"/>
          <w:szCs w:val="28"/>
        </w:rPr>
      </w:pPr>
      <w:r w:rsidRPr="007254FE">
        <w:rPr>
          <w:rFonts w:ascii="Times New Roman" w:hAnsi="Times New Roman" w:cs="Times New Roman"/>
          <w:sz w:val="28"/>
          <w:szCs w:val="28"/>
        </w:rPr>
        <w:t>Специфические факторы</w:t>
      </w:r>
    </w:p>
    <w:p w:rsidR="005F43A2" w:rsidRPr="007254FE" w:rsidRDefault="005F43A2" w:rsidP="007254FE">
      <w:pPr>
        <w:pStyle w:val="a3"/>
        <w:numPr>
          <w:ilvl w:val="0"/>
          <w:numId w:val="23"/>
        </w:numPr>
        <w:spacing w:after="0" w:line="240" w:lineRule="auto"/>
        <w:ind w:left="0" w:firstLine="709"/>
        <w:jc w:val="both"/>
        <w:rPr>
          <w:rFonts w:ascii="Times New Roman" w:hAnsi="Times New Roman" w:cs="Times New Roman"/>
          <w:sz w:val="28"/>
          <w:szCs w:val="28"/>
        </w:rPr>
      </w:pPr>
      <w:r w:rsidRPr="007254FE">
        <w:rPr>
          <w:rFonts w:ascii="Times New Roman" w:hAnsi="Times New Roman" w:cs="Times New Roman"/>
          <w:sz w:val="28"/>
          <w:szCs w:val="28"/>
        </w:rPr>
        <w:t>Внеэкономические, политические факторы</w:t>
      </w:r>
    </w:p>
    <w:p w:rsidR="00544ADB" w:rsidRPr="007254FE" w:rsidRDefault="005F43A2"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Определение  таможенной стоимости товаров,  ввозимых на таможенную  территорию Таможенного союза,  основывается на принципах  определения таможенной стоимости  товаров, установленных нормами  международного права и  общепринятой международной практикой,  и производится путем  применения одного из представленных методов определения  таможенной стоимости товаров.</w:t>
      </w:r>
    </w:p>
    <w:p w:rsidR="005F43A2" w:rsidRPr="007254FE" w:rsidRDefault="005F43A2" w:rsidP="007254FE">
      <w:pPr>
        <w:spacing w:after="0" w:line="240" w:lineRule="auto"/>
        <w:ind w:firstLine="709"/>
        <w:jc w:val="both"/>
        <w:rPr>
          <w:rFonts w:ascii="Times New Roman" w:hAnsi="Times New Roman" w:cs="Times New Roman"/>
          <w:sz w:val="28"/>
          <w:szCs w:val="28"/>
        </w:rPr>
      </w:pPr>
    </w:p>
    <w:p w:rsidR="007D09E4" w:rsidRPr="007254FE" w:rsidRDefault="00E75D7A"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t xml:space="preserve">Слайд </w:t>
      </w:r>
      <w:r w:rsidR="007D09E4" w:rsidRPr="007254FE">
        <w:rPr>
          <w:rFonts w:ascii="Times New Roman" w:hAnsi="Times New Roman" w:cs="Times New Roman"/>
          <w:sz w:val="28"/>
          <w:szCs w:val="28"/>
        </w:rPr>
        <w:t>4</w:t>
      </w:r>
    </w:p>
    <w:p w:rsidR="005F43A2" w:rsidRPr="007254FE" w:rsidRDefault="005F43A2" w:rsidP="007254FE">
      <w:pPr>
        <w:spacing w:after="0" w:line="240" w:lineRule="auto"/>
        <w:ind w:firstLine="709"/>
        <w:jc w:val="both"/>
        <w:rPr>
          <w:rFonts w:ascii="Times New Roman" w:hAnsi="Times New Roman" w:cs="Times New Roman"/>
          <w:sz w:val="28"/>
          <w:szCs w:val="28"/>
          <w:lang w:val="ro-RO"/>
        </w:rPr>
      </w:pPr>
      <w:r w:rsidRPr="007254FE">
        <w:rPr>
          <w:rFonts w:ascii="Times New Roman" w:hAnsi="Times New Roman" w:cs="Times New Roman"/>
          <w:sz w:val="28"/>
          <w:szCs w:val="28"/>
          <w:lang w:val="ro-RO"/>
        </w:rPr>
        <w:t>При контроле таможенной стоимости таможенные органы вправе использовать различные источники ценовой информации. Как правило, участникам ВЭД не выгодно, когда таможня обладает информацией об истинных ценах на товары, ведь она не примет таможенную стоимость, заявленную ниже, и откорректирует ее. Но есть категория лиц, кому это выгодно. Это официальные импортеры иностранных товаров.</w:t>
      </w:r>
    </w:p>
    <w:p w:rsidR="00727014" w:rsidRPr="007254FE" w:rsidRDefault="00727014" w:rsidP="007254FE">
      <w:pPr>
        <w:spacing w:after="0" w:line="240" w:lineRule="auto"/>
        <w:ind w:firstLine="709"/>
        <w:jc w:val="both"/>
        <w:rPr>
          <w:rFonts w:ascii="Times New Roman" w:hAnsi="Times New Roman" w:cs="Times New Roman"/>
          <w:b/>
          <w:sz w:val="28"/>
          <w:szCs w:val="28"/>
        </w:rPr>
      </w:pPr>
    </w:p>
    <w:p w:rsidR="007254FE" w:rsidRDefault="007254FE" w:rsidP="007254FE">
      <w:pPr>
        <w:tabs>
          <w:tab w:val="left" w:pos="2188"/>
        </w:tabs>
        <w:spacing w:after="0" w:line="240" w:lineRule="auto"/>
        <w:ind w:firstLine="709"/>
        <w:jc w:val="both"/>
        <w:rPr>
          <w:rFonts w:ascii="Times New Roman" w:hAnsi="Times New Roman" w:cs="Times New Roman"/>
          <w:b/>
          <w:sz w:val="28"/>
          <w:szCs w:val="28"/>
        </w:rPr>
      </w:pPr>
    </w:p>
    <w:p w:rsidR="009E6A3C" w:rsidRPr="007254FE" w:rsidRDefault="00E75D7A" w:rsidP="007254FE">
      <w:pPr>
        <w:tabs>
          <w:tab w:val="left" w:pos="2188"/>
        </w:tabs>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lastRenderedPageBreak/>
        <w:t xml:space="preserve">Слайд </w:t>
      </w:r>
      <w:r w:rsidR="009E6A3C" w:rsidRPr="007254FE">
        <w:rPr>
          <w:rFonts w:ascii="Times New Roman" w:hAnsi="Times New Roman" w:cs="Times New Roman"/>
          <w:sz w:val="28"/>
          <w:szCs w:val="28"/>
        </w:rPr>
        <w:t>5</w:t>
      </w:r>
      <w:r w:rsidR="005F43A2" w:rsidRPr="007254FE">
        <w:rPr>
          <w:rFonts w:ascii="Times New Roman" w:hAnsi="Times New Roman" w:cs="Times New Roman"/>
          <w:sz w:val="28"/>
          <w:szCs w:val="28"/>
        </w:rPr>
        <w:tab/>
      </w:r>
    </w:p>
    <w:p w:rsidR="005F43A2" w:rsidRPr="007254FE" w:rsidRDefault="005F43A2" w:rsidP="007254FE">
      <w:pPr>
        <w:tabs>
          <w:tab w:val="left" w:pos="2188"/>
        </w:tabs>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Для достижения цели работы во второй главе проводится АНАЛИЗ  ВЛИЯНИЯ ДИНАМИКИ  ЦЕН НА МЯСО  И  МЯСНУЮ ПРОДУКЦИЮ НА ТАМОЖЕННУЮ СТОИМОСТЬ  В УСЛОВИЯХ КРИЗИСА.</w:t>
      </w:r>
    </w:p>
    <w:p w:rsidR="005F43A2" w:rsidRPr="007254FE" w:rsidRDefault="005F43A2" w:rsidP="007254FE">
      <w:pPr>
        <w:spacing w:after="0" w:line="240" w:lineRule="auto"/>
        <w:ind w:firstLine="709"/>
        <w:rPr>
          <w:rFonts w:ascii="Times New Roman" w:hAnsi="Times New Roman" w:cs="Times New Roman"/>
          <w:sz w:val="28"/>
          <w:szCs w:val="28"/>
        </w:rPr>
      </w:pP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ы</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к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й про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ду</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я</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яетс</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я 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м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из с</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ых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круп</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ых се</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г</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ме</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нто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 р</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ы</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 про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до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ьст</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ве</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ых то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аро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 по е</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кост</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 (объе</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 про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ж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 по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купо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 ч</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ис</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ло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до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 про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ае</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ых то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аро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в), т</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к </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 по ч</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ис</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лу уч</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аст</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ко</w:t>
      </w:r>
      <w:r w:rsidRPr="007254FE">
        <w:rPr>
          <w:rFonts w:ascii="Estrangelo Edessa" w:hAnsi="Estrangelo Edessa"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w:t>
      </w:r>
    </w:p>
    <w:p w:rsidR="005F43A2" w:rsidRPr="007254FE" w:rsidRDefault="005F43A2" w:rsidP="007254FE">
      <w:pPr>
        <w:spacing w:after="0" w:line="240" w:lineRule="auto"/>
        <w:ind w:firstLine="709"/>
        <w:rPr>
          <w:rFonts w:ascii="Times New Roman" w:hAnsi="Times New Roman" w:cs="Times New Roman"/>
          <w:noProof/>
          <w:sz w:val="28"/>
          <w:szCs w:val="28"/>
          <w:shd w:val="clear" w:color="auto" w:fill="FFFFFF"/>
        </w:rPr>
      </w:pPr>
      <w:r w:rsidRPr="007254FE">
        <w:rPr>
          <w:rFonts w:ascii="Times New Roman" w:hAnsi="Times New Roman" w:cs="Times New Roman"/>
          <w:noProof/>
          <w:sz w:val="28"/>
          <w:szCs w:val="28"/>
          <w:shd w:val="clear" w:color="auto" w:fill="FFFFFF"/>
          <w:lang w:val="ro-RO"/>
        </w:rPr>
        <w:t xml:space="preserve">В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ае 2015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сре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нее 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аче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ие</w:t>
      </w:r>
      <w:r w:rsidRPr="007254FE">
        <w:rPr>
          <w:rFonts w:ascii="Times New Roman" w:hAnsi="Times New Roman" w:cs="Times New Roman"/>
          <w:noProof/>
          <w:sz w:val="28"/>
          <w:szCs w:val="28"/>
          <w:lang w:val="ro-RO"/>
        </w:rPr>
        <w:t> </w:t>
      </w:r>
      <w:r w:rsidRPr="007254FE">
        <w:rPr>
          <w:rFonts w:ascii="Times New Roman" w:hAnsi="Times New Roman" w:cs="Times New Roman"/>
          <w:bCs/>
          <w:noProof/>
          <w:sz w:val="28"/>
          <w:szCs w:val="28"/>
          <w:lang w:val="ro-RO"/>
        </w:rPr>
        <w:t>И</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н</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де</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кс</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а про</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до</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во</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л</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ьст</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ве</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н</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н</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 xml:space="preserve">ых </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це</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н ФАО</w:t>
      </w:r>
      <w:r w:rsidRPr="007254FE">
        <w:rPr>
          <w:rFonts w:ascii="Times New Roman" w:hAnsi="Times New Roman" w:cs="Times New Roman"/>
          <w:noProof/>
          <w:sz w:val="28"/>
          <w:szCs w:val="28"/>
          <w:lang w:val="ro-RO"/>
        </w:rPr>
        <w:t> </w:t>
      </w:r>
      <w:r w:rsidRPr="007254FE">
        <w:rPr>
          <w:rFonts w:ascii="Times New Roman" w:hAnsi="Times New Roman" w:cs="Times New Roman"/>
          <w:noProof/>
          <w:sz w:val="28"/>
          <w:szCs w:val="28"/>
          <w:shd w:val="clear" w:color="auto" w:fill="FFFFFF"/>
          <w:lang w:val="ro-RO"/>
        </w:rPr>
        <w:t>сост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 166,8 пу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что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2,4 пу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(1,4%)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же по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ате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 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апре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ь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ых 43,6 пу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(20,7%)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же по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ате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 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соот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ветст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щ</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й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мес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 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ш</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го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Г</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 обр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азо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 это п</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н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 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ш</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мес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 обус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но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й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н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зер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лоч</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 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 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ко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кот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же 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ь. </w:t>
      </w:r>
    </w:p>
    <w:p w:rsidR="007254FE" w:rsidRDefault="007254FE" w:rsidP="007254FE">
      <w:pPr>
        <w:spacing w:after="0" w:line="240" w:lineRule="auto"/>
        <w:ind w:firstLine="709"/>
        <w:jc w:val="both"/>
        <w:rPr>
          <w:rFonts w:ascii="Times New Roman" w:hAnsi="Times New Roman" w:cs="Times New Roman"/>
          <w:b/>
          <w:sz w:val="28"/>
          <w:szCs w:val="28"/>
        </w:rPr>
      </w:pPr>
    </w:p>
    <w:p w:rsidR="007B73E9" w:rsidRPr="007254FE" w:rsidRDefault="00E75D7A"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t xml:space="preserve">Слайд </w:t>
      </w:r>
      <w:r w:rsidR="009E6A3C" w:rsidRPr="007254FE">
        <w:rPr>
          <w:rFonts w:ascii="Times New Roman" w:hAnsi="Times New Roman" w:cs="Times New Roman"/>
          <w:sz w:val="28"/>
          <w:szCs w:val="28"/>
        </w:rPr>
        <w:t>6</w:t>
      </w:r>
    </w:p>
    <w:p w:rsidR="005F43A2" w:rsidRPr="007254FE" w:rsidRDefault="005F43A2" w:rsidP="007254FE">
      <w:pPr>
        <w:spacing w:after="0" w:line="240" w:lineRule="auto"/>
        <w:ind w:firstLine="709"/>
        <w:rPr>
          <w:rFonts w:ascii="Times New Roman" w:hAnsi="Times New Roman" w:cs="Times New Roman"/>
          <w:sz w:val="28"/>
          <w:szCs w:val="28"/>
        </w:rPr>
      </w:pPr>
      <w:r w:rsidRPr="007254FE">
        <w:rPr>
          <w:rFonts w:ascii="Times New Roman" w:hAnsi="Times New Roman" w:cs="Times New Roman"/>
          <w:noProof/>
          <w:sz w:val="28"/>
          <w:szCs w:val="28"/>
          <w:lang w:val="ro-RO"/>
        </w:rPr>
        <w:t> </w:t>
      </w:r>
      <w:r w:rsidRPr="007254FE">
        <w:rPr>
          <w:rFonts w:ascii="Times New Roman" w:hAnsi="Times New Roman" w:cs="Times New Roman"/>
          <w:noProof/>
          <w:sz w:val="28"/>
          <w:szCs w:val="28"/>
          <w:shd w:val="clear" w:color="auto" w:fill="FFFFFF"/>
          <w:lang w:val="ro-RO"/>
        </w:rPr>
        <w:t>Сре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нее 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аче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ие</w:t>
      </w:r>
      <w:r w:rsidRPr="007254FE">
        <w:rPr>
          <w:rFonts w:ascii="Times New Roman" w:hAnsi="Times New Roman" w:cs="Times New Roman"/>
          <w:noProof/>
          <w:sz w:val="28"/>
          <w:szCs w:val="28"/>
          <w:lang w:val="ro-RO"/>
        </w:rPr>
        <w:t> </w:t>
      </w:r>
      <w:r w:rsidRPr="007254FE">
        <w:rPr>
          <w:rFonts w:ascii="Times New Roman" w:hAnsi="Times New Roman" w:cs="Times New Roman"/>
          <w:bCs/>
          <w:noProof/>
          <w:sz w:val="28"/>
          <w:szCs w:val="28"/>
          <w:lang w:val="ro-RO"/>
        </w:rPr>
        <w:t>И</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н</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де</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кс</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 xml:space="preserve">а </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це</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 xml:space="preserve">н </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н</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 xml:space="preserve">а </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м</w:t>
      </w:r>
      <w:r w:rsidRPr="007254FE">
        <w:rPr>
          <w:rFonts w:ascii="Estrangelo Edessa" w:hAnsi="Estrangelo Edessa" w:cs="Times New Roman"/>
          <w:bCs/>
          <w:noProof/>
          <w:color w:val="FFFFFF"/>
          <w:spacing w:val="-400"/>
          <w:w w:val="1"/>
          <w:sz w:val="28"/>
          <w:szCs w:val="28"/>
          <w:lang w:val="ro-RO"/>
        </w:rPr>
        <w:t>݀</w:t>
      </w:r>
      <w:r w:rsidRPr="007254FE">
        <w:rPr>
          <w:rFonts w:ascii="Times New Roman" w:hAnsi="Times New Roman" w:cs="Times New Roman"/>
          <w:bCs/>
          <w:noProof/>
          <w:sz w:val="28"/>
          <w:szCs w:val="28"/>
          <w:lang w:val="ro-RO"/>
        </w:rPr>
        <w:t>ясо ФАО </w:t>
      </w:r>
      <w:r w:rsidRPr="007254FE">
        <w:rPr>
          <w:rFonts w:ascii="Times New Roman" w:hAnsi="Times New Roman" w:cs="Times New Roman"/>
          <w:noProof/>
          <w:sz w:val="28"/>
          <w:szCs w:val="28"/>
          <w:shd w:val="clear" w:color="auto" w:fill="FFFFFF"/>
          <w:lang w:val="ro-RO"/>
        </w:rPr>
        <w:t xml:space="preserve">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в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ае 2015 сост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  171 пу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 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ш</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ь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1,7 пу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(1,0%) по ср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 с перес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мотре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апре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ьс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 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аче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 По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ж</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щее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кс 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в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 бо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лее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ясо, э</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кспорт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ируе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мое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из Сое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ых Шт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ато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 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мер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p>
    <w:p w:rsidR="005F43A2" w:rsidRPr="007254FE" w:rsidRDefault="005F43A2" w:rsidP="007254FE">
      <w:pPr>
        <w:spacing w:after="0" w:line="240" w:lineRule="auto"/>
        <w:ind w:firstLine="709"/>
        <w:rPr>
          <w:rFonts w:ascii="Times New Roman" w:hAnsi="Times New Roman" w:cs="Times New Roman"/>
          <w:noProof/>
          <w:sz w:val="28"/>
          <w:szCs w:val="28"/>
          <w:shd w:val="clear" w:color="auto" w:fill="FFFFFF"/>
          <w:lang w:val="ro-RO"/>
        </w:rPr>
      </w:pP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кс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н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ассч</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аетс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я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ос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 сре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их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н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чет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ыре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вз</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ше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ых по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их сре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 э</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кспорт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й  тор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ле. То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юч</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ют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пт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тр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ясопро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из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 тр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ясопро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из 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 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н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ясопро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ду</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кт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из б</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 Все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го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 р</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асчёт</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де</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испо</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ьзуетс</w:t>
      </w:r>
      <w:r w:rsidRPr="007254FE">
        <w:rPr>
          <w:rFonts w:ascii="Estrangelo Edessa"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я 27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ых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кот</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 В с</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луч</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ае ес</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я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го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ибо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ясопро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ду</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меетс</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 бо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лее 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й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кот</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 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вз</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ве</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ш</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ютс</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 по пре</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ае</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 ф</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кс</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м </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 тор</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го</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Estrangelo Edessa"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ле. Це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 з</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 пос</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их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мес</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я</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а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мо</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гут б</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ыт</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ь о</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це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ноч</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ы</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и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 по</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ж</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ат</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ь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корре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кт</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иро</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в</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ке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 xml:space="preserve">в </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д</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а</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л</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ь</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не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й</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ше</w:t>
      </w:r>
      <w:r w:rsidRPr="007254FE">
        <w:rPr>
          <w:rFonts w:ascii="Times New Roman" w:hAnsi="Times New Roman" w:cs="Times New Roman"/>
          <w:noProof/>
          <w:color w:val="FFFFFF"/>
          <w:spacing w:val="-400"/>
          <w:w w:val="1"/>
          <w:sz w:val="28"/>
          <w:szCs w:val="28"/>
          <w:shd w:val="clear" w:color="auto" w:fill="FFFFFF"/>
          <w:lang w:val="ro-RO"/>
        </w:rPr>
        <w:t>݀</w:t>
      </w:r>
      <w:r w:rsidRPr="007254FE">
        <w:rPr>
          <w:rFonts w:ascii="Times New Roman" w:hAnsi="Times New Roman" w:cs="Times New Roman"/>
          <w:noProof/>
          <w:sz w:val="28"/>
          <w:szCs w:val="28"/>
          <w:shd w:val="clear" w:color="auto" w:fill="FFFFFF"/>
          <w:lang w:val="ro-RO"/>
        </w:rPr>
        <w:t>м.</w:t>
      </w:r>
    </w:p>
    <w:p w:rsidR="007254FE" w:rsidRDefault="007254FE" w:rsidP="007254FE">
      <w:pPr>
        <w:spacing w:after="0" w:line="240" w:lineRule="auto"/>
        <w:ind w:firstLine="709"/>
        <w:jc w:val="both"/>
        <w:rPr>
          <w:rFonts w:ascii="Times New Roman" w:hAnsi="Times New Roman" w:cs="Times New Roman"/>
          <w:b/>
          <w:sz w:val="28"/>
          <w:szCs w:val="28"/>
        </w:rPr>
      </w:pPr>
    </w:p>
    <w:p w:rsidR="00745990" w:rsidRPr="007254FE" w:rsidRDefault="00E75D7A" w:rsidP="007254FE">
      <w:pPr>
        <w:spacing w:after="0" w:line="240" w:lineRule="auto"/>
        <w:ind w:firstLine="709"/>
        <w:jc w:val="both"/>
        <w:rPr>
          <w:rFonts w:ascii="Times New Roman" w:hAnsi="Times New Roman" w:cs="Times New Roman"/>
          <w:sz w:val="28"/>
          <w:szCs w:val="28"/>
          <w:lang w:val="ro-RO"/>
        </w:rPr>
      </w:pPr>
      <w:r w:rsidRPr="007254FE">
        <w:rPr>
          <w:rFonts w:ascii="Times New Roman" w:hAnsi="Times New Roman" w:cs="Times New Roman"/>
          <w:b/>
          <w:sz w:val="28"/>
          <w:szCs w:val="28"/>
          <w:lang w:val="ro-RO"/>
        </w:rPr>
        <w:t xml:space="preserve">Слайд </w:t>
      </w:r>
      <w:r w:rsidR="00745990" w:rsidRPr="007254FE">
        <w:rPr>
          <w:rFonts w:ascii="Times New Roman" w:hAnsi="Times New Roman" w:cs="Times New Roman"/>
          <w:sz w:val="28"/>
          <w:szCs w:val="28"/>
          <w:lang w:val="ro-RO"/>
        </w:rPr>
        <w:t>7</w:t>
      </w:r>
    </w:p>
    <w:p w:rsidR="005F43A2" w:rsidRPr="007254FE" w:rsidRDefault="005F43A2" w:rsidP="007254FE">
      <w:pPr>
        <w:spacing w:after="0" w:line="240" w:lineRule="auto"/>
        <w:ind w:firstLine="709"/>
        <w:jc w:val="both"/>
        <w:rPr>
          <w:rFonts w:ascii="Times New Roman" w:hAnsi="Times New Roman" w:cs="Times New Roman"/>
          <w:noProof/>
          <w:sz w:val="28"/>
          <w:szCs w:val="28"/>
          <w:lang w:val="ro-RO"/>
        </w:rPr>
      </w:pP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ые 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апрет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ы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мпорт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ю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ю,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же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курс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руб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 отр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ь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иту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 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ке РФ. Пос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ле п</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я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ну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2013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ду с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ач</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2014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 по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 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асту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щу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ю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ку. Сре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я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 убо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м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весе)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2014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ду сост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133,7 руб./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 прот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 121,7 руб./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г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2013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ду. </w:t>
      </w:r>
    </w:p>
    <w:p w:rsidR="005F43A2" w:rsidRPr="007254FE" w:rsidRDefault="005F43A2" w:rsidP="007254FE">
      <w:pPr>
        <w:spacing w:after="0" w:line="240" w:lineRule="auto"/>
        <w:ind w:firstLine="709"/>
        <w:rPr>
          <w:rFonts w:ascii="Times New Roman" w:hAnsi="Times New Roman" w:cs="Times New Roman"/>
          <w:sz w:val="28"/>
          <w:szCs w:val="28"/>
          <w:lang w:val="ro-RO"/>
        </w:rPr>
      </w:pP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сре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их опто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ых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ну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ясо пт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ы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 РФ представлена на слайде.</w:t>
      </w:r>
    </w:p>
    <w:p w:rsidR="005F43A2" w:rsidRPr="007254FE" w:rsidRDefault="005F43A2" w:rsidP="007254FE">
      <w:pPr>
        <w:spacing w:after="0" w:line="240" w:lineRule="auto"/>
        <w:ind w:firstLine="709"/>
        <w:jc w:val="both"/>
        <w:rPr>
          <w:rFonts w:ascii="Times New Roman" w:hAnsi="Times New Roman" w:cs="Times New Roman"/>
          <w:noProof/>
          <w:sz w:val="28"/>
          <w:szCs w:val="28"/>
          <w:lang w:val="ro-RO"/>
        </w:rPr>
      </w:pPr>
      <w:r w:rsidRPr="007254FE">
        <w:rPr>
          <w:rFonts w:ascii="Times New Roman" w:hAnsi="Times New Roman" w:cs="Times New Roman"/>
          <w:noProof/>
          <w:sz w:val="28"/>
          <w:szCs w:val="28"/>
          <w:lang w:val="ro-RO"/>
        </w:rPr>
        <w:t xml:space="preserve">В 2015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ду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ируетс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я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ь</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ш</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рост об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ще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 РФ, хот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 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 бу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дет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ь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нер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атух</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ю</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щ</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х</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ктер.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во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жет пр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ь 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ло 100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ыс. 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м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весе,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3%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 пт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во,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веро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но,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астет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 бо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ь</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ше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степе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180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ыс. 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 4,5%. По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мо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кур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ы,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допо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ите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ь</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м </w:t>
      </w:r>
      <w:r w:rsidRPr="007254FE">
        <w:rPr>
          <w:rFonts w:ascii="Times New Roman" w:hAnsi="Times New Roman" w:cs="Times New Roman"/>
          <w:noProof/>
          <w:color w:val="FFFFFF"/>
          <w:spacing w:val="-400"/>
          <w:w w:val="1"/>
          <w:sz w:val="28"/>
          <w:szCs w:val="28"/>
          <w:lang w:val="ro-RO"/>
        </w:rPr>
        <w:lastRenderedPageBreak/>
        <w:t>݀</w:t>
      </w:r>
      <w:r w:rsidRPr="007254FE">
        <w:rPr>
          <w:rFonts w:ascii="Times New Roman" w:hAnsi="Times New Roman" w:cs="Times New Roman"/>
          <w:noProof/>
          <w:sz w:val="28"/>
          <w:szCs w:val="28"/>
          <w:lang w:val="ro-RO"/>
        </w:rPr>
        <w:t>др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веро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 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нет бур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 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асту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щее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во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же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2015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ду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 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дет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ь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ш</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же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ых пре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дпр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й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 об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 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кото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ю</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щ</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ихс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м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ысо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ачест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й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я</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 Те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м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нее, это бу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дет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исхо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ь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 фо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не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ь</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ше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 со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кр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ще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я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лоч</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го 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а КРС. </w:t>
      </w:r>
    </w:p>
    <w:p w:rsidR="007254FE" w:rsidRDefault="007254FE" w:rsidP="007254FE">
      <w:pPr>
        <w:spacing w:after="0" w:line="240" w:lineRule="auto"/>
        <w:ind w:firstLine="709"/>
        <w:jc w:val="both"/>
        <w:rPr>
          <w:rFonts w:ascii="Times New Roman" w:hAnsi="Times New Roman" w:cs="Times New Roman"/>
          <w:b/>
          <w:sz w:val="28"/>
          <w:szCs w:val="28"/>
        </w:rPr>
      </w:pPr>
    </w:p>
    <w:p w:rsidR="00354E13" w:rsidRPr="007254FE" w:rsidRDefault="00E75D7A" w:rsidP="007254FE">
      <w:pPr>
        <w:spacing w:after="0" w:line="240" w:lineRule="auto"/>
        <w:ind w:firstLine="709"/>
        <w:jc w:val="both"/>
        <w:rPr>
          <w:rFonts w:ascii="Times New Roman" w:hAnsi="Times New Roman" w:cs="Times New Roman"/>
          <w:sz w:val="28"/>
          <w:szCs w:val="28"/>
          <w:lang w:val="ro-RO"/>
        </w:rPr>
      </w:pPr>
      <w:r w:rsidRPr="007254FE">
        <w:rPr>
          <w:rFonts w:ascii="Times New Roman" w:hAnsi="Times New Roman" w:cs="Times New Roman"/>
          <w:b/>
          <w:sz w:val="28"/>
          <w:szCs w:val="28"/>
          <w:lang w:val="ro-RO"/>
        </w:rPr>
        <w:t xml:space="preserve">Слайд </w:t>
      </w:r>
      <w:r w:rsidR="00354E13" w:rsidRPr="007254FE">
        <w:rPr>
          <w:rFonts w:ascii="Times New Roman" w:hAnsi="Times New Roman" w:cs="Times New Roman"/>
          <w:sz w:val="28"/>
          <w:szCs w:val="28"/>
          <w:lang w:val="ro-RO"/>
        </w:rPr>
        <w:t>8</w:t>
      </w:r>
    </w:p>
    <w:p w:rsidR="007254FE" w:rsidRPr="007254FE" w:rsidRDefault="007254FE" w:rsidP="007254FE">
      <w:pPr>
        <w:spacing w:after="0" w:line="240" w:lineRule="auto"/>
        <w:ind w:firstLine="709"/>
        <w:jc w:val="both"/>
        <w:rPr>
          <w:rFonts w:ascii="Times New Roman" w:hAnsi="Times New Roman" w:cs="Times New Roman"/>
          <w:noProof/>
          <w:sz w:val="28"/>
          <w:szCs w:val="28"/>
        </w:rPr>
      </w:pPr>
      <w:r w:rsidRPr="007254FE">
        <w:rPr>
          <w:rFonts w:ascii="Times New Roman" w:hAnsi="Times New Roman" w:cs="Times New Roman"/>
          <w:noProof/>
          <w:sz w:val="28"/>
          <w:szCs w:val="28"/>
          <w:lang w:val="ro-RO"/>
        </w:rPr>
        <w:t>Анализ нор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б</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ы по опре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ле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ю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й сто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мост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и 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аро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z w:val="28"/>
          <w:szCs w:val="28"/>
          <w:lang w:val="ro-RO"/>
        </w:rPr>
        <w:t xml:space="preserve">в показал, что </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lang w:val="ro-RO"/>
        </w:rPr>
        <w:t>Правовой системой нормативных актов по определению таможенной стоимости товаров при их перемещении через таможенную границу Таможенного союза выступают:</w:t>
      </w:r>
      <w:r w:rsidRPr="007254FE">
        <w:rPr>
          <w:rFonts w:ascii="Times New Roman" w:hAnsi="Times New Roman" w:cs="Times New Roman"/>
          <w:sz w:val="28"/>
          <w:szCs w:val="28"/>
        </w:rPr>
        <w:t xml:space="preserve"> </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lang w:val="ro-RO"/>
        </w:rPr>
        <w:t>1. Генеральное соглашение по тарифам и торговле 1994 года (ГАТТ 1994).</w:t>
      </w:r>
      <w:r w:rsidRPr="007254FE">
        <w:rPr>
          <w:rFonts w:ascii="Times New Roman" w:hAnsi="Times New Roman" w:cs="Times New Roman"/>
          <w:sz w:val="28"/>
          <w:szCs w:val="28"/>
        </w:rPr>
        <w:t xml:space="preserve"> </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lang w:val="ro-RO"/>
        </w:rPr>
        <w:t>2. Соглашение ГАТТ – ВТО по применению Статьи VII Генерального соглашения по тарифам и торговле от 15 апреля 1994 г.</w:t>
      </w:r>
      <w:r w:rsidRPr="007254FE">
        <w:rPr>
          <w:rFonts w:ascii="Times New Roman" w:hAnsi="Times New Roman" w:cs="Times New Roman"/>
          <w:sz w:val="28"/>
          <w:szCs w:val="28"/>
        </w:rPr>
        <w:t xml:space="preserve"> </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3. </w:t>
      </w:r>
      <w:r w:rsidRPr="007254FE">
        <w:rPr>
          <w:rFonts w:ascii="Times New Roman" w:hAnsi="Times New Roman" w:cs="Times New Roman"/>
          <w:sz w:val="28"/>
          <w:szCs w:val="28"/>
          <w:lang w:val="ro-RO"/>
        </w:rPr>
        <w:t xml:space="preserve">Закон  «О таможенном регулировании  в Российской Федерации»  </w:t>
      </w:r>
    </w:p>
    <w:p w:rsidR="008876DB" w:rsidRPr="007254FE" w:rsidRDefault="008876DB" w:rsidP="007254FE">
      <w:pPr>
        <w:spacing w:after="0" w:line="240" w:lineRule="auto"/>
        <w:ind w:firstLine="709"/>
        <w:jc w:val="both"/>
        <w:rPr>
          <w:rFonts w:ascii="Times New Roman" w:hAnsi="Times New Roman" w:cs="Times New Roman"/>
          <w:sz w:val="28"/>
          <w:szCs w:val="28"/>
          <w:lang w:val="ro-RO"/>
        </w:rPr>
      </w:pPr>
    </w:p>
    <w:p w:rsidR="008876DB" w:rsidRPr="007254FE" w:rsidRDefault="00E75D7A"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lang w:val="ro-RO"/>
        </w:rPr>
        <w:t xml:space="preserve">Слайд </w:t>
      </w:r>
      <w:r w:rsidR="00BB3ABB" w:rsidRPr="007254FE">
        <w:rPr>
          <w:rFonts w:ascii="Times New Roman" w:hAnsi="Times New Roman" w:cs="Times New Roman"/>
          <w:sz w:val="28"/>
          <w:szCs w:val="28"/>
          <w:lang w:val="ro-RO"/>
        </w:rPr>
        <w:t>9</w:t>
      </w:r>
    </w:p>
    <w:p w:rsidR="007254FE" w:rsidRPr="007254FE" w:rsidRDefault="007254FE" w:rsidP="007254FE">
      <w:pPr>
        <w:spacing w:after="0" w:line="240" w:lineRule="auto"/>
        <w:ind w:firstLine="709"/>
        <w:rPr>
          <w:rFonts w:ascii="Times New Roman" w:hAnsi="Times New Roman" w:cs="Times New Roman"/>
          <w:sz w:val="28"/>
          <w:szCs w:val="28"/>
        </w:rPr>
      </w:pPr>
      <w:r w:rsidRPr="007254FE">
        <w:rPr>
          <w:rFonts w:ascii="Times New Roman" w:hAnsi="Times New Roman" w:cs="Times New Roman"/>
          <w:bCs/>
          <w:noProof/>
          <w:spacing w:val="-4"/>
          <w:sz w:val="28"/>
          <w:szCs w:val="28"/>
          <w:lang w:val="ro-RO"/>
        </w:rPr>
        <w:t>Н</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 xml:space="preserve">а </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ве</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л</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ич</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и</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ну  т</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а</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мо</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же</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н</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но</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й сто</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и</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мост</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и пр</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я</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 xml:space="preserve">мое  </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в</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л</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и</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я</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н</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ие о</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к</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аз</w:t>
      </w:r>
      <w:r w:rsidRPr="007254FE">
        <w:rPr>
          <w:rFonts w:ascii="Times New Roman" w:hAnsi="Times New Roman" w:cs="Times New Roman"/>
          <w:bCs/>
          <w:noProof/>
          <w:color w:val="FFFFFF"/>
          <w:spacing w:val="-400"/>
          <w:w w:val="1"/>
          <w:sz w:val="28"/>
          <w:szCs w:val="28"/>
          <w:lang w:val="ro-RO"/>
        </w:rPr>
        <w:t>݀</w:t>
      </w:r>
      <w:r w:rsidRPr="007254FE">
        <w:rPr>
          <w:rFonts w:ascii="Times New Roman" w:hAnsi="Times New Roman" w:cs="Times New Roman"/>
          <w:bCs/>
          <w:noProof/>
          <w:spacing w:val="-4"/>
          <w:sz w:val="28"/>
          <w:szCs w:val="28"/>
          <w:lang w:val="ro-RO"/>
        </w:rPr>
        <w:t>ы</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ют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ые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госу</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арст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ые те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  со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ц</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ь</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но-э</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ичес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й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нъ</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ю</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ктур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ы, 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ых по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ш</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 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ис</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вое  по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ие уч</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в ВЭД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ых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ц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ых ор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г</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 со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дер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ачест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во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дур  опре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я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нтро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я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й сто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мех</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из</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  упр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я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цессо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 фор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я  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й по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ш</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ы,  про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це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дур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ы опре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де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я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нтро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я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й сто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  </w:t>
      </w:r>
    </w:p>
    <w:p w:rsidR="007254FE" w:rsidRPr="007254FE" w:rsidRDefault="007254FE" w:rsidP="007254FE">
      <w:pPr>
        <w:spacing w:after="0" w:line="240" w:lineRule="auto"/>
        <w:ind w:firstLine="709"/>
        <w:rPr>
          <w:rFonts w:ascii="Times New Roman" w:hAnsi="Times New Roman" w:cs="Times New Roman"/>
          <w:sz w:val="28"/>
          <w:szCs w:val="28"/>
        </w:rPr>
      </w:pPr>
      <w:r w:rsidRPr="007254FE">
        <w:rPr>
          <w:rFonts w:ascii="Times New Roman" w:hAnsi="Times New Roman" w:cs="Times New Roman"/>
          <w:noProof/>
          <w:spacing w:val="-7"/>
          <w:sz w:val="28"/>
          <w:szCs w:val="28"/>
          <w:lang w:val="ro-RO"/>
        </w:rPr>
        <w:t>Ф</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ктор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ы,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л</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я</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ю</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щ</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 xml:space="preserve">ие </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  фор</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иро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в</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ие 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а</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же</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но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й сто</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мост</w:t>
      </w:r>
      <w:r w:rsidRPr="007254FE">
        <w:rPr>
          <w:rFonts w:ascii="Times New Roman" w:hAnsi="Times New Roman" w:cs="Times New Roman"/>
          <w:noProof/>
          <w:color w:val="FFFFFF"/>
          <w:spacing w:val="-400"/>
          <w:w w:val="1"/>
          <w:sz w:val="28"/>
          <w:szCs w:val="28"/>
          <w:lang w:val="ro-RO"/>
        </w:rPr>
        <w:t>݀</w:t>
      </w:r>
      <w:r w:rsidRPr="007254FE">
        <w:rPr>
          <w:rFonts w:ascii="Times New Roman" w:hAnsi="Times New Roman" w:cs="Times New Roman"/>
          <w:noProof/>
          <w:spacing w:val="-7"/>
          <w:sz w:val="28"/>
          <w:szCs w:val="28"/>
          <w:lang w:val="ro-RO"/>
        </w:rPr>
        <w:t>и</w:t>
      </w:r>
      <w:r w:rsidRPr="007254FE">
        <w:rPr>
          <w:rFonts w:ascii="Times New Roman" w:hAnsi="Times New Roman" w:cs="Times New Roman"/>
          <w:noProof/>
          <w:spacing w:val="-7"/>
          <w:sz w:val="28"/>
          <w:szCs w:val="28"/>
        </w:rPr>
        <w:t xml:space="preserve"> в виде схемы представлены на слайде номер 9.</w:t>
      </w:r>
    </w:p>
    <w:p w:rsidR="007254FE" w:rsidRDefault="007254FE" w:rsidP="007254FE">
      <w:pPr>
        <w:spacing w:after="0" w:line="240" w:lineRule="auto"/>
        <w:ind w:firstLine="709"/>
        <w:jc w:val="both"/>
        <w:rPr>
          <w:rFonts w:ascii="Times New Roman" w:hAnsi="Times New Roman" w:cs="Times New Roman"/>
          <w:b/>
          <w:sz w:val="28"/>
          <w:szCs w:val="28"/>
        </w:rPr>
      </w:pPr>
    </w:p>
    <w:p w:rsidR="002E1865" w:rsidRPr="007254FE" w:rsidRDefault="00E75D7A"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t xml:space="preserve">Слайд </w:t>
      </w:r>
      <w:r w:rsidR="00051025" w:rsidRPr="007254FE">
        <w:rPr>
          <w:rFonts w:ascii="Times New Roman" w:hAnsi="Times New Roman" w:cs="Times New Roman"/>
          <w:sz w:val="28"/>
          <w:szCs w:val="28"/>
        </w:rPr>
        <w:t>10</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Третья глава работы содержит анализ ПЕРСПЕКТИВ РАЗВИТИЯ И ПУТЕЙ СОВЕРШЕНСТВОВАНИЯ ВНУТРЕННЕГО РЫНКА В РАМКАХ ЕАЭС В УСЛОВИЯХ ФИНАНСОВОГО КРИЗИСА</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Проведенный анализ позволил сделать следующие выводы:</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1. </w:t>
      </w:r>
      <w:r w:rsidRPr="007254FE">
        <w:rPr>
          <w:rFonts w:ascii="Times New Roman" w:hAnsi="Times New Roman" w:cs="Times New Roman"/>
          <w:sz w:val="28"/>
          <w:szCs w:val="28"/>
          <w:lang w:val="ro-RO"/>
        </w:rPr>
        <w:t xml:space="preserve">Евразийская экономическая комиссия (ЕЭК) в начале марта 2015 года одобрила "Методику по оценке различий в условиях экономической деятельности сельскохозяйственных товаропроизводителей в государствах ЕАЭС и их влиянию на финансово-экономическое состояние субъектов АПК и на конкурентоспособность производимой продукции". </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2. Ведется работа, в частности, по унификации стандартов в секторе племенного животноводства и по развитию обмена племенными животными между странами ЕАЭС. Окончательные решения по этим вопросам намечено согласовать к концу 2015 года.</w:t>
      </w:r>
    </w:p>
    <w:p w:rsidR="00F8419C" w:rsidRPr="007254FE" w:rsidRDefault="00F8419C" w:rsidP="007254FE">
      <w:pPr>
        <w:spacing w:after="0" w:line="240" w:lineRule="auto"/>
        <w:ind w:firstLine="709"/>
        <w:jc w:val="both"/>
        <w:rPr>
          <w:rFonts w:ascii="Times New Roman" w:eastAsia="Times New Roman" w:hAnsi="Times New Roman" w:cs="Times New Roman"/>
          <w:color w:val="000000"/>
          <w:kern w:val="24"/>
          <w:sz w:val="28"/>
          <w:szCs w:val="28"/>
          <w:lang w:eastAsia="ru-RU"/>
        </w:rPr>
      </w:pPr>
    </w:p>
    <w:p w:rsidR="007254FE" w:rsidRDefault="007254FE" w:rsidP="007254FE">
      <w:pPr>
        <w:spacing w:after="0" w:line="240" w:lineRule="auto"/>
        <w:ind w:firstLine="709"/>
        <w:jc w:val="both"/>
        <w:rPr>
          <w:rFonts w:ascii="Times New Roman" w:hAnsi="Times New Roman" w:cs="Times New Roman"/>
          <w:b/>
          <w:sz w:val="28"/>
          <w:szCs w:val="28"/>
        </w:rPr>
      </w:pPr>
    </w:p>
    <w:p w:rsidR="0025067B" w:rsidRPr="007254FE" w:rsidRDefault="00E75D7A"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lastRenderedPageBreak/>
        <w:t xml:space="preserve">Слайд </w:t>
      </w:r>
      <w:r w:rsidR="0025067B" w:rsidRPr="007254FE">
        <w:rPr>
          <w:rFonts w:ascii="Times New Roman" w:hAnsi="Times New Roman" w:cs="Times New Roman"/>
          <w:sz w:val="28"/>
          <w:szCs w:val="28"/>
        </w:rPr>
        <w:t>11</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Кроме того,</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3. Необходимо пересмотреть стратегические планы развития пищевых отраслей РФ. При этом нужно  придерживаться принципа обеспечения самодостаточности по основным источникам питания и по продуктовым запасам</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4. Можно утверждать, что отечественная птицеводческая отрасль в ближайшие два года увеличит свою долю на рынке потребления мяса более чем на 50%. </w:t>
      </w:r>
    </w:p>
    <w:p w:rsidR="007254FE" w:rsidRPr="007254FE" w:rsidRDefault="007254FE"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 xml:space="preserve">5. Предлагаемые решения по мобилизационной стратегии развития мясной отрасли - это темы для обсуждения  ЕЭК, которые влияют на принятие стратегических решений в продовольственной сфере </w:t>
      </w:r>
    </w:p>
    <w:p w:rsidR="007254FE" w:rsidRPr="007254FE" w:rsidRDefault="007254FE" w:rsidP="007254FE">
      <w:pPr>
        <w:spacing w:after="0" w:line="240" w:lineRule="auto"/>
        <w:ind w:firstLine="709"/>
        <w:jc w:val="both"/>
        <w:rPr>
          <w:rFonts w:ascii="Times New Roman" w:hAnsi="Times New Roman" w:cs="Times New Roman"/>
          <w:sz w:val="28"/>
          <w:szCs w:val="28"/>
        </w:rPr>
      </w:pPr>
    </w:p>
    <w:p w:rsidR="00285C1C" w:rsidRPr="007254FE" w:rsidRDefault="00285C1C"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t xml:space="preserve">Слайд </w:t>
      </w:r>
      <w:r w:rsidRPr="007254FE">
        <w:rPr>
          <w:rFonts w:ascii="Times New Roman" w:hAnsi="Times New Roman" w:cs="Times New Roman"/>
          <w:sz w:val="28"/>
          <w:szCs w:val="28"/>
        </w:rPr>
        <w:t>12</w:t>
      </w:r>
    </w:p>
    <w:p w:rsidR="005C75BD" w:rsidRPr="007254FE" w:rsidRDefault="00CF1828"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b/>
          <w:sz w:val="28"/>
          <w:szCs w:val="28"/>
        </w:rPr>
        <w:t xml:space="preserve">Таким образом, </w:t>
      </w:r>
      <w:r w:rsidR="00C05897" w:rsidRPr="007254FE">
        <w:rPr>
          <w:rFonts w:ascii="Times New Roman" w:hAnsi="Times New Roman" w:cs="Times New Roman"/>
          <w:b/>
          <w:sz w:val="28"/>
          <w:szCs w:val="28"/>
        </w:rPr>
        <w:t>Цель работы</w:t>
      </w:r>
      <w:r w:rsidR="00C05897" w:rsidRPr="007254FE">
        <w:rPr>
          <w:rFonts w:ascii="Times New Roman" w:hAnsi="Times New Roman" w:cs="Times New Roman"/>
          <w:sz w:val="28"/>
          <w:szCs w:val="28"/>
        </w:rPr>
        <w:t xml:space="preserve"> - </w:t>
      </w:r>
      <w:r w:rsidR="005F43A2" w:rsidRPr="007254FE">
        <w:rPr>
          <w:rFonts w:ascii="Times New Roman" w:hAnsi="Times New Roman" w:cs="Times New Roman"/>
          <w:sz w:val="28"/>
          <w:szCs w:val="28"/>
        </w:rPr>
        <w:t>провести анализ динамики влияния цен на мировых рынках на таможенную стоимость товара в условиях финансового кризис</w:t>
      </w:r>
      <w:r w:rsidR="00362885" w:rsidRPr="007254FE">
        <w:rPr>
          <w:rFonts w:ascii="Times New Roman" w:hAnsi="Times New Roman" w:cs="Times New Roman"/>
          <w:sz w:val="28"/>
          <w:szCs w:val="28"/>
        </w:rPr>
        <w:t xml:space="preserve"> </w:t>
      </w:r>
      <w:r w:rsidR="00C05897" w:rsidRPr="007254FE">
        <w:rPr>
          <w:rFonts w:ascii="Times New Roman" w:hAnsi="Times New Roman" w:cs="Times New Roman"/>
          <w:sz w:val="28"/>
          <w:szCs w:val="28"/>
        </w:rPr>
        <w:t xml:space="preserve">– </w:t>
      </w:r>
      <w:r w:rsidR="00C05897" w:rsidRPr="007254FE">
        <w:rPr>
          <w:rFonts w:ascii="Times New Roman" w:hAnsi="Times New Roman" w:cs="Times New Roman"/>
          <w:b/>
          <w:sz w:val="28"/>
          <w:szCs w:val="28"/>
        </w:rPr>
        <w:t>достигнута</w:t>
      </w:r>
      <w:r w:rsidR="00C05897" w:rsidRPr="007254FE">
        <w:rPr>
          <w:rFonts w:ascii="Times New Roman" w:hAnsi="Times New Roman" w:cs="Times New Roman"/>
          <w:sz w:val="28"/>
          <w:szCs w:val="28"/>
        </w:rPr>
        <w:t>.</w:t>
      </w:r>
    </w:p>
    <w:p w:rsidR="00CF1828" w:rsidRPr="007254FE" w:rsidRDefault="00CF1828" w:rsidP="007254FE">
      <w:pPr>
        <w:spacing w:after="0" w:line="240" w:lineRule="auto"/>
        <w:ind w:firstLine="709"/>
        <w:jc w:val="both"/>
        <w:rPr>
          <w:rFonts w:ascii="Times New Roman" w:hAnsi="Times New Roman" w:cs="Times New Roman"/>
          <w:sz w:val="28"/>
          <w:szCs w:val="28"/>
        </w:rPr>
      </w:pPr>
      <w:r w:rsidRPr="007254FE">
        <w:rPr>
          <w:rFonts w:ascii="Times New Roman" w:hAnsi="Times New Roman" w:cs="Times New Roman"/>
          <w:sz w:val="28"/>
          <w:szCs w:val="28"/>
        </w:rPr>
        <w:t>Спасибо за внимание! Доклад окончен.</w:t>
      </w:r>
    </w:p>
    <w:sectPr w:rsidR="00CF1828" w:rsidRPr="007254FE" w:rsidSect="006140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23C"/>
    <w:multiLevelType w:val="hybridMultilevel"/>
    <w:tmpl w:val="8082A0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73480B"/>
    <w:multiLevelType w:val="hybridMultilevel"/>
    <w:tmpl w:val="0DDAC1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930523"/>
    <w:multiLevelType w:val="hybridMultilevel"/>
    <w:tmpl w:val="B7EA0E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C54D71"/>
    <w:multiLevelType w:val="hybridMultilevel"/>
    <w:tmpl w:val="6C685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040B5F"/>
    <w:multiLevelType w:val="hybridMultilevel"/>
    <w:tmpl w:val="B4244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755C0A"/>
    <w:multiLevelType w:val="hybridMultilevel"/>
    <w:tmpl w:val="83AA7A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5743DF"/>
    <w:multiLevelType w:val="hybridMultilevel"/>
    <w:tmpl w:val="0A1C2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BC375B"/>
    <w:multiLevelType w:val="hybridMultilevel"/>
    <w:tmpl w:val="DEEA7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F32EA"/>
    <w:multiLevelType w:val="hybridMultilevel"/>
    <w:tmpl w:val="F84E52DE"/>
    <w:lvl w:ilvl="0" w:tplc="A906FFF4">
      <w:start w:val="1"/>
      <w:numFmt w:val="decimal"/>
      <w:lvlText w:val="%1."/>
      <w:lvlJc w:val="left"/>
      <w:pPr>
        <w:tabs>
          <w:tab w:val="num" w:pos="720"/>
        </w:tabs>
        <w:ind w:left="720" w:hanging="360"/>
      </w:pPr>
    </w:lvl>
    <w:lvl w:ilvl="1" w:tplc="E5823BBE" w:tentative="1">
      <w:start w:val="1"/>
      <w:numFmt w:val="decimal"/>
      <w:lvlText w:val="%2."/>
      <w:lvlJc w:val="left"/>
      <w:pPr>
        <w:tabs>
          <w:tab w:val="num" w:pos="1440"/>
        </w:tabs>
        <w:ind w:left="1440" w:hanging="360"/>
      </w:pPr>
    </w:lvl>
    <w:lvl w:ilvl="2" w:tplc="751C2D8C" w:tentative="1">
      <w:start w:val="1"/>
      <w:numFmt w:val="decimal"/>
      <w:lvlText w:val="%3."/>
      <w:lvlJc w:val="left"/>
      <w:pPr>
        <w:tabs>
          <w:tab w:val="num" w:pos="2160"/>
        </w:tabs>
        <w:ind w:left="2160" w:hanging="360"/>
      </w:pPr>
    </w:lvl>
    <w:lvl w:ilvl="3" w:tplc="B79C83EA" w:tentative="1">
      <w:start w:val="1"/>
      <w:numFmt w:val="decimal"/>
      <w:lvlText w:val="%4."/>
      <w:lvlJc w:val="left"/>
      <w:pPr>
        <w:tabs>
          <w:tab w:val="num" w:pos="2880"/>
        </w:tabs>
        <w:ind w:left="2880" w:hanging="360"/>
      </w:pPr>
    </w:lvl>
    <w:lvl w:ilvl="4" w:tplc="08A64A4C" w:tentative="1">
      <w:start w:val="1"/>
      <w:numFmt w:val="decimal"/>
      <w:lvlText w:val="%5."/>
      <w:lvlJc w:val="left"/>
      <w:pPr>
        <w:tabs>
          <w:tab w:val="num" w:pos="3600"/>
        </w:tabs>
        <w:ind w:left="3600" w:hanging="360"/>
      </w:pPr>
    </w:lvl>
    <w:lvl w:ilvl="5" w:tplc="D0F26A0E" w:tentative="1">
      <w:start w:val="1"/>
      <w:numFmt w:val="decimal"/>
      <w:lvlText w:val="%6."/>
      <w:lvlJc w:val="left"/>
      <w:pPr>
        <w:tabs>
          <w:tab w:val="num" w:pos="4320"/>
        </w:tabs>
        <w:ind w:left="4320" w:hanging="360"/>
      </w:pPr>
    </w:lvl>
    <w:lvl w:ilvl="6" w:tplc="11E6E3FC" w:tentative="1">
      <w:start w:val="1"/>
      <w:numFmt w:val="decimal"/>
      <w:lvlText w:val="%7."/>
      <w:lvlJc w:val="left"/>
      <w:pPr>
        <w:tabs>
          <w:tab w:val="num" w:pos="5040"/>
        </w:tabs>
        <w:ind w:left="5040" w:hanging="360"/>
      </w:pPr>
    </w:lvl>
    <w:lvl w:ilvl="7" w:tplc="F5A67034" w:tentative="1">
      <w:start w:val="1"/>
      <w:numFmt w:val="decimal"/>
      <w:lvlText w:val="%8."/>
      <w:lvlJc w:val="left"/>
      <w:pPr>
        <w:tabs>
          <w:tab w:val="num" w:pos="5760"/>
        </w:tabs>
        <w:ind w:left="5760" w:hanging="360"/>
      </w:pPr>
    </w:lvl>
    <w:lvl w:ilvl="8" w:tplc="EC286CDC" w:tentative="1">
      <w:start w:val="1"/>
      <w:numFmt w:val="decimal"/>
      <w:lvlText w:val="%9."/>
      <w:lvlJc w:val="left"/>
      <w:pPr>
        <w:tabs>
          <w:tab w:val="num" w:pos="6480"/>
        </w:tabs>
        <w:ind w:left="6480" w:hanging="360"/>
      </w:pPr>
    </w:lvl>
  </w:abstractNum>
  <w:abstractNum w:abstractNumId="9">
    <w:nsid w:val="30D34132"/>
    <w:multiLevelType w:val="hybridMultilevel"/>
    <w:tmpl w:val="BCF47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51257C"/>
    <w:multiLevelType w:val="hybridMultilevel"/>
    <w:tmpl w:val="1B307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351F03"/>
    <w:multiLevelType w:val="hybridMultilevel"/>
    <w:tmpl w:val="B8947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BB24D2"/>
    <w:multiLevelType w:val="hybridMultilevel"/>
    <w:tmpl w:val="99BC51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28A72A2"/>
    <w:multiLevelType w:val="hybridMultilevel"/>
    <w:tmpl w:val="0652B488"/>
    <w:lvl w:ilvl="0" w:tplc="5E02D318">
      <w:start w:val="1"/>
      <w:numFmt w:val="decimal"/>
      <w:lvlText w:val="%1."/>
      <w:lvlJc w:val="left"/>
      <w:pPr>
        <w:tabs>
          <w:tab w:val="num" w:pos="720"/>
        </w:tabs>
        <w:ind w:left="720" w:hanging="360"/>
      </w:pPr>
    </w:lvl>
    <w:lvl w:ilvl="1" w:tplc="D7DA6788" w:tentative="1">
      <w:start w:val="1"/>
      <w:numFmt w:val="decimal"/>
      <w:lvlText w:val="%2."/>
      <w:lvlJc w:val="left"/>
      <w:pPr>
        <w:tabs>
          <w:tab w:val="num" w:pos="1440"/>
        </w:tabs>
        <w:ind w:left="1440" w:hanging="360"/>
      </w:pPr>
    </w:lvl>
    <w:lvl w:ilvl="2" w:tplc="5B9856E4" w:tentative="1">
      <w:start w:val="1"/>
      <w:numFmt w:val="decimal"/>
      <w:lvlText w:val="%3."/>
      <w:lvlJc w:val="left"/>
      <w:pPr>
        <w:tabs>
          <w:tab w:val="num" w:pos="2160"/>
        </w:tabs>
        <w:ind w:left="2160" w:hanging="360"/>
      </w:pPr>
    </w:lvl>
    <w:lvl w:ilvl="3" w:tplc="E4CAC5B2" w:tentative="1">
      <w:start w:val="1"/>
      <w:numFmt w:val="decimal"/>
      <w:lvlText w:val="%4."/>
      <w:lvlJc w:val="left"/>
      <w:pPr>
        <w:tabs>
          <w:tab w:val="num" w:pos="2880"/>
        </w:tabs>
        <w:ind w:left="2880" w:hanging="360"/>
      </w:pPr>
    </w:lvl>
    <w:lvl w:ilvl="4" w:tplc="DB98E202" w:tentative="1">
      <w:start w:val="1"/>
      <w:numFmt w:val="decimal"/>
      <w:lvlText w:val="%5."/>
      <w:lvlJc w:val="left"/>
      <w:pPr>
        <w:tabs>
          <w:tab w:val="num" w:pos="3600"/>
        </w:tabs>
        <w:ind w:left="3600" w:hanging="360"/>
      </w:pPr>
    </w:lvl>
    <w:lvl w:ilvl="5" w:tplc="F9747B90" w:tentative="1">
      <w:start w:val="1"/>
      <w:numFmt w:val="decimal"/>
      <w:lvlText w:val="%6."/>
      <w:lvlJc w:val="left"/>
      <w:pPr>
        <w:tabs>
          <w:tab w:val="num" w:pos="4320"/>
        </w:tabs>
        <w:ind w:left="4320" w:hanging="360"/>
      </w:pPr>
    </w:lvl>
    <w:lvl w:ilvl="6" w:tplc="D7D6E5F4" w:tentative="1">
      <w:start w:val="1"/>
      <w:numFmt w:val="decimal"/>
      <w:lvlText w:val="%7."/>
      <w:lvlJc w:val="left"/>
      <w:pPr>
        <w:tabs>
          <w:tab w:val="num" w:pos="5040"/>
        </w:tabs>
        <w:ind w:left="5040" w:hanging="360"/>
      </w:pPr>
    </w:lvl>
    <w:lvl w:ilvl="7" w:tplc="809A173E" w:tentative="1">
      <w:start w:val="1"/>
      <w:numFmt w:val="decimal"/>
      <w:lvlText w:val="%8."/>
      <w:lvlJc w:val="left"/>
      <w:pPr>
        <w:tabs>
          <w:tab w:val="num" w:pos="5760"/>
        </w:tabs>
        <w:ind w:left="5760" w:hanging="360"/>
      </w:pPr>
    </w:lvl>
    <w:lvl w:ilvl="8" w:tplc="1FF20AFA" w:tentative="1">
      <w:start w:val="1"/>
      <w:numFmt w:val="decimal"/>
      <w:lvlText w:val="%9."/>
      <w:lvlJc w:val="left"/>
      <w:pPr>
        <w:tabs>
          <w:tab w:val="num" w:pos="6480"/>
        </w:tabs>
        <w:ind w:left="6480" w:hanging="360"/>
      </w:pPr>
    </w:lvl>
  </w:abstractNum>
  <w:abstractNum w:abstractNumId="14">
    <w:nsid w:val="4B4E2FA8"/>
    <w:multiLevelType w:val="hybridMultilevel"/>
    <w:tmpl w:val="121E5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081B33"/>
    <w:multiLevelType w:val="hybridMultilevel"/>
    <w:tmpl w:val="5980E0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71746A4"/>
    <w:multiLevelType w:val="hybridMultilevel"/>
    <w:tmpl w:val="A19C487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76199D"/>
    <w:multiLevelType w:val="hybridMultilevel"/>
    <w:tmpl w:val="5BE6F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06B31C7"/>
    <w:multiLevelType w:val="hybridMultilevel"/>
    <w:tmpl w:val="A78C3C98"/>
    <w:lvl w:ilvl="0" w:tplc="1C846F80">
      <w:start w:val="1"/>
      <w:numFmt w:val="decimal"/>
      <w:lvlText w:val="%1)"/>
      <w:lvlJc w:val="left"/>
      <w:pPr>
        <w:tabs>
          <w:tab w:val="num" w:pos="720"/>
        </w:tabs>
        <w:ind w:left="720" w:hanging="360"/>
      </w:pPr>
    </w:lvl>
    <w:lvl w:ilvl="1" w:tplc="E1E80712" w:tentative="1">
      <w:start w:val="1"/>
      <w:numFmt w:val="decimal"/>
      <w:lvlText w:val="%2)"/>
      <w:lvlJc w:val="left"/>
      <w:pPr>
        <w:tabs>
          <w:tab w:val="num" w:pos="1440"/>
        </w:tabs>
        <w:ind w:left="1440" w:hanging="360"/>
      </w:pPr>
    </w:lvl>
    <w:lvl w:ilvl="2" w:tplc="BB06733C" w:tentative="1">
      <w:start w:val="1"/>
      <w:numFmt w:val="decimal"/>
      <w:lvlText w:val="%3)"/>
      <w:lvlJc w:val="left"/>
      <w:pPr>
        <w:tabs>
          <w:tab w:val="num" w:pos="2160"/>
        </w:tabs>
        <w:ind w:left="2160" w:hanging="360"/>
      </w:pPr>
    </w:lvl>
    <w:lvl w:ilvl="3" w:tplc="3C8063E0" w:tentative="1">
      <w:start w:val="1"/>
      <w:numFmt w:val="decimal"/>
      <w:lvlText w:val="%4)"/>
      <w:lvlJc w:val="left"/>
      <w:pPr>
        <w:tabs>
          <w:tab w:val="num" w:pos="2880"/>
        </w:tabs>
        <w:ind w:left="2880" w:hanging="360"/>
      </w:pPr>
    </w:lvl>
    <w:lvl w:ilvl="4" w:tplc="0D3E60A6" w:tentative="1">
      <w:start w:val="1"/>
      <w:numFmt w:val="decimal"/>
      <w:lvlText w:val="%5)"/>
      <w:lvlJc w:val="left"/>
      <w:pPr>
        <w:tabs>
          <w:tab w:val="num" w:pos="3600"/>
        </w:tabs>
        <w:ind w:left="3600" w:hanging="360"/>
      </w:pPr>
    </w:lvl>
    <w:lvl w:ilvl="5" w:tplc="2FF42DE0" w:tentative="1">
      <w:start w:val="1"/>
      <w:numFmt w:val="decimal"/>
      <w:lvlText w:val="%6)"/>
      <w:lvlJc w:val="left"/>
      <w:pPr>
        <w:tabs>
          <w:tab w:val="num" w:pos="4320"/>
        </w:tabs>
        <w:ind w:left="4320" w:hanging="360"/>
      </w:pPr>
    </w:lvl>
    <w:lvl w:ilvl="6" w:tplc="36A00776" w:tentative="1">
      <w:start w:val="1"/>
      <w:numFmt w:val="decimal"/>
      <w:lvlText w:val="%7)"/>
      <w:lvlJc w:val="left"/>
      <w:pPr>
        <w:tabs>
          <w:tab w:val="num" w:pos="5040"/>
        </w:tabs>
        <w:ind w:left="5040" w:hanging="360"/>
      </w:pPr>
    </w:lvl>
    <w:lvl w:ilvl="7" w:tplc="79D4598C" w:tentative="1">
      <w:start w:val="1"/>
      <w:numFmt w:val="decimal"/>
      <w:lvlText w:val="%8)"/>
      <w:lvlJc w:val="left"/>
      <w:pPr>
        <w:tabs>
          <w:tab w:val="num" w:pos="5760"/>
        </w:tabs>
        <w:ind w:left="5760" w:hanging="360"/>
      </w:pPr>
    </w:lvl>
    <w:lvl w:ilvl="8" w:tplc="C22EFA8E" w:tentative="1">
      <w:start w:val="1"/>
      <w:numFmt w:val="decimal"/>
      <w:lvlText w:val="%9)"/>
      <w:lvlJc w:val="left"/>
      <w:pPr>
        <w:tabs>
          <w:tab w:val="num" w:pos="6480"/>
        </w:tabs>
        <w:ind w:left="6480" w:hanging="360"/>
      </w:pPr>
    </w:lvl>
  </w:abstractNum>
  <w:abstractNum w:abstractNumId="19">
    <w:nsid w:val="6E017775"/>
    <w:multiLevelType w:val="hybridMultilevel"/>
    <w:tmpl w:val="3C02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380CE7"/>
    <w:multiLevelType w:val="hybridMultilevel"/>
    <w:tmpl w:val="64C69B9A"/>
    <w:lvl w:ilvl="0" w:tplc="1458D430">
      <w:start w:val="1"/>
      <w:numFmt w:val="bullet"/>
      <w:lvlText w:val="-"/>
      <w:lvlJc w:val="left"/>
      <w:pPr>
        <w:tabs>
          <w:tab w:val="num" w:pos="720"/>
        </w:tabs>
        <w:ind w:left="720" w:hanging="360"/>
      </w:pPr>
      <w:rPr>
        <w:rFonts w:ascii="Times New Roman" w:hAnsi="Times New Roman" w:hint="default"/>
      </w:rPr>
    </w:lvl>
    <w:lvl w:ilvl="1" w:tplc="DF2AE7C6" w:tentative="1">
      <w:start w:val="1"/>
      <w:numFmt w:val="bullet"/>
      <w:lvlText w:val="-"/>
      <w:lvlJc w:val="left"/>
      <w:pPr>
        <w:tabs>
          <w:tab w:val="num" w:pos="1440"/>
        </w:tabs>
        <w:ind w:left="1440" w:hanging="360"/>
      </w:pPr>
      <w:rPr>
        <w:rFonts w:ascii="Times New Roman" w:hAnsi="Times New Roman" w:hint="default"/>
      </w:rPr>
    </w:lvl>
    <w:lvl w:ilvl="2" w:tplc="5E765200" w:tentative="1">
      <w:start w:val="1"/>
      <w:numFmt w:val="bullet"/>
      <w:lvlText w:val="-"/>
      <w:lvlJc w:val="left"/>
      <w:pPr>
        <w:tabs>
          <w:tab w:val="num" w:pos="2160"/>
        </w:tabs>
        <w:ind w:left="2160" w:hanging="360"/>
      </w:pPr>
      <w:rPr>
        <w:rFonts w:ascii="Times New Roman" w:hAnsi="Times New Roman" w:hint="default"/>
      </w:rPr>
    </w:lvl>
    <w:lvl w:ilvl="3" w:tplc="2F16AC9A" w:tentative="1">
      <w:start w:val="1"/>
      <w:numFmt w:val="bullet"/>
      <w:lvlText w:val="-"/>
      <w:lvlJc w:val="left"/>
      <w:pPr>
        <w:tabs>
          <w:tab w:val="num" w:pos="2880"/>
        </w:tabs>
        <w:ind w:left="2880" w:hanging="360"/>
      </w:pPr>
      <w:rPr>
        <w:rFonts w:ascii="Times New Roman" w:hAnsi="Times New Roman" w:hint="default"/>
      </w:rPr>
    </w:lvl>
    <w:lvl w:ilvl="4" w:tplc="186076A2" w:tentative="1">
      <w:start w:val="1"/>
      <w:numFmt w:val="bullet"/>
      <w:lvlText w:val="-"/>
      <w:lvlJc w:val="left"/>
      <w:pPr>
        <w:tabs>
          <w:tab w:val="num" w:pos="3600"/>
        </w:tabs>
        <w:ind w:left="3600" w:hanging="360"/>
      </w:pPr>
      <w:rPr>
        <w:rFonts w:ascii="Times New Roman" w:hAnsi="Times New Roman" w:hint="default"/>
      </w:rPr>
    </w:lvl>
    <w:lvl w:ilvl="5" w:tplc="AF7E1752" w:tentative="1">
      <w:start w:val="1"/>
      <w:numFmt w:val="bullet"/>
      <w:lvlText w:val="-"/>
      <w:lvlJc w:val="left"/>
      <w:pPr>
        <w:tabs>
          <w:tab w:val="num" w:pos="4320"/>
        </w:tabs>
        <w:ind w:left="4320" w:hanging="360"/>
      </w:pPr>
      <w:rPr>
        <w:rFonts w:ascii="Times New Roman" w:hAnsi="Times New Roman" w:hint="default"/>
      </w:rPr>
    </w:lvl>
    <w:lvl w:ilvl="6" w:tplc="187EF152" w:tentative="1">
      <w:start w:val="1"/>
      <w:numFmt w:val="bullet"/>
      <w:lvlText w:val="-"/>
      <w:lvlJc w:val="left"/>
      <w:pPr>
        <w:tabs>
          <w:tab w:val="num" w:pos="5040"/>
        </w:tabs>
        <w:ind w:left="5040" w:hanging="360"/>
      </w:pPr>
      <w:rPr>
        <w:rFonts w:ascii="Times New Roman" w:hAnsi="Times New Roman" w:hint="default"/>
      </w:rPr>
    </w:lvl>
    <w:lvl w:ilvl="7" w:tplc="9416995E" w:tentative="1">
      <w:start w:val="1"/>
      <w:numFmt w:val="bullet"/>
      <w:lvlText w:val="-"/>
      <w:lvlJc w:val="left"/>
      <w:pPr>
        <w:tabs>
          <w:tab w:val="num" w:pos="5760"/>
        </w:tabs>
        <w:ind w:left="5760" w:hanging="360"/>
      </w:pPr>
      <w:rPr>
        <w:rFonts w:ascii="Times New Roman" w:hAnsi="Times New Roman" w:hint="default"/>
      </w:rPr>
    </w:lvl>
    <w:lvl w:ilvl="8" w:tplc="5590DA6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62822A5"/>
    <w:multiLevelType w:val="hybridMultilevel"/>
    <w:tmpl w:val="91E8F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D614F9A"/>
    <w:multiLevelType w:val="hybridMultilevel"/>
    <w:tmpl w:val="FB7A16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7"/>
  </w:num>
  <w:num w:numId="3">
    <w:abstractNumId w:val="16"/>
  </w:num>
  <w:num w:numId="4">
    <w:abstractNumId w:val="3"/>
  </w:num>
  <w:num w:numId="5">
    <w:abstractNumId w:val="1"/>
  </w:num>
  <w:num w:numId="6">
    <w:abstractNumId w:val="17"/>
  </w:num>
  <w:num w:numId="7">
    <w:abstractNumId w:val="6"/>
  </w:num>
  <w:num w:numId="8">
    <w:abstractNumId w:val="22"/>
  </w:num>
  <w:num w:numId="9">
    <w:abstractNumId w:val="11"/>
  </w:num>
  <w:num w:numId="10">
    <w:abstractNumId w:val="18"/>
  </w:num>
  <w:num w:numId="11">
    <w:abstractNumId w:val="10"/>
  </w:num>
  <w:num w:numId="12">
    <w:abstractNumId w:val="12"/>
  </w:num>
  <w:num w:numId="13">
    <w:abstractNumId w:val="14"/>
  </w:num>
  <w:num w:numId="14">
    <w:abstractNumId w:val="13"/>
  </w:num>
  <w:num w:numId="15">
    <w:abstractNumId w:val="2"/>
  </w:num>
  <w:num w:numId="16">
    <w:abstractNumId w:val="21"/>
  </w:num>
  <w:num w:numId="17">
    <w:abstractNumId w:val="8"/>
  </w:num>
  <w:num w:numId="18">
    <w:abstractNumId w:val="5"/>
  </w:num>
  <w:num w:numId="19">
    <w:abstractNumId w:val="20"/>
  </w:num>
  <w:num w:numId="20">
    <w:abstractNumId w:val="4"/>
  </w:num>
  <w:num w:numId="21">
    <w:abstractNumId w:val="19"/>
  </w:num>
  <w:num w:numId="22">
    <w:abstractNumId w:val="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0AC9"/>
    <w:rsid w:val="00042188"/>
    <w:rsid w:val="00051025"/>
    <w:rsid w:val="00055A33"/>
    <w:rsid w:val="00057A06"/>
    <w:rsid w:val="00075673"/>
    <w:rsid w:val="000819D3"/>
    <w:rsid w:val="00083800"/>
    <w:rsid w:val="000966EA"/>
    <w:rsid w:val="000B447A"/>
    <w:rsid w:val="000B540E"/>
    <w:rsid w:val="000B56F3"/>
    <w:rsid w:val="000E6861"/>
    <w:rsid w:val="00114351"/>
    <w:rsid w:val="00170744"/>
    <w:rsid w:val="00190110"/>
    <w:rsid w:val="00193A16"/>
    <w:rsid w:val="00195C9A"/>
    <w:rsid w:val="001A16D4"/>
    <w:rsid w:val="001D74C4"/>
    <w:rsid w:val="001E233D"/>
    <w:rsid w:val="001F16A7"/>
    <w:rsid w:val="00205FD7"/>
    <w:rsid w:val="00213369"/>
    <w:rsid w:val="00230277"/>
    <w:rsid w:val="00233759"/>
    <w:rsid w:val="00242036"/>
    <w:rsid w:val="0025067B"/>
    <w:rsid w:val="00285C1C"/>
    <w:rsid w:val="002E1865"/>
    <w:rsid w:val="002F2385"/>
    <w:rsid w:val="00304795"/>
    <w:rsid w:val="00311B05"/>
    <w:rsid w:val="00313A7D"/>
    <w:rsid w:val="00325573"/>
    <w:rsid w:val="003320F9"/>
    <w:rsid w:val="00341F5F"/>
    <w:rsid w:val="0034768E"/>
    <w:rsid w:val="00350C58"/>
    <w:rsid w:val="003524D7"/>
    <w:rsid w:val="00354E13"/>
    <w:rsid w:val="00362885"/>
    <w:rsid w:val="0037418D"/>
    <w:rsid w:val="003A21CE"/>
    <w:rsid w:val="003E79C8"/>
    <w:rsid w:val="003F0C1E"/>
    <w:rsid w:val="003F16AF"/>
    <w:rsid w:val="003F21C0"/>
    <w:rsid w:val="003F459E"/>
    <w:rsid w:val="003F7FF6"/>
    <w:rsid w:val="0040728D"/>
    <w:rsid w:val="0041132C"/>
    <w:rsid w:val="00415CB2"/>
    <w:rsid w:val="0044672E"/>
    <w:rsid w:val="00447CA0"/>
    <w:rsid w:val="004564D5"/>
    <w:rsid w:val="00471FC8"/>
    <w:rsid w:val="00486DC1"/>
    <w:rsid w:val="0049396E"/>
    <w:rsid w:val="004B6B46"/>
    <w:rsid w:val="004F491D"/>
    <w:rsid w:val="005039A0"/>
    <w:rsid w:val="005039B9"/>
    <w:rsid w:val="00512CCB"/>
    <w:rsid w:val="00520BDA"/>
    <w:rsid w:val="00527BC8"/>
    <w:rsid w:val="00544ADB"/>
    <w:rsid w:val="00555FE9"/>
    <w:rsid w:val="005853F1"/>
    <w:rsid w:val="00594D9B"/>
    <w:rsid w:val="005C5A65"/>
    <w:rsid w:val="005C75BD"/>
    <w:rsid w:val="005C7D79"/>
    <w:rsid w:val="005D49D2"/>
    <w:rsid w:val="005E050B"/>
    <w:rsid w:val="005F43A2"/>
    <w:rsid w:val="006140DA"/>
    <w:rsid w:val="00617635"/>
    <w:rsid w:val="00626DE4"/>
    <w:rsid w:val="00634D36"/>
    <w:rsid w:val="0065540D"/>
    <w:rsid w:val="006C0640"/>
    <w:rsid w:val="006F7A67"/>
    <w:rsid w:val="00713F06"/>
    <w:rsid w:val="007254FE"/>
    <w:rsid w:val="00727014"/>
    <w:rsid w:val="00736F45"/>
    <w:rsid w:val="00737011"/>
    <w:rsid w:val="00745990"/>
    <w:rsid w:val="007608AE"/>
    <w:rsid w:val="00763576"/>
    <w:rsid w:val="007718E0"/>
    <w:rsid w:val="00796FBB"/>
    <w:rsid w:val="007976F4"/>
    <w:rsid w:val="007B73E9"/>
    <w:rsid w:val="007C6E01"/>
    <w:rsid w:val="007D09E4"/>
    <w:rsid w:val="007D3810"/>
    <w:rsid w:val="007F306D"/>
    <w:rsid w:val="00826CE7"/>
    <w:rsid w:val="00835E5F"/>
    <w:rsid w:val="008369C1"/>
    <w:rsid w:val="00837C03"/>
    <w:rsid w:val="00840FC0"/>
    <w:rsid w:val="00864A0F"/>
    <w:rsid w:val="008876DB"/>
    <w:rsid w:val="00894098"/>
    <w:rsid w:val="00947C4F"/>
    <w:rsid w:val="00953EB2"/>
    <w:rsid w:val="0097132A"/>
    <w:rsid w:val="009727C5"/>
    <w:rsid w:val="00993CEE"/>
    <w:rsid w:val="00993EDF"/>
    <w:rsid w:val="009A2DCE"/>
    <w:rsid w:val="009B0E7F"/>
    <w:rsid w:val="009C457E"/>
    <w:rsid w:val="009D3237"/>
    <w:rsid w:val="009E5FCB"/>
    <w:rsid w:val="009E6A3C"/>
    <w:rsid w:val="009F33A0"/>
    <w:rsid w:val="00A077B7"/>
    <w:rsid w:val="00A07C2E"/>
    <w:rsid w:val="00A40B4D"/>
    <w:rsid w:val="00A567A1"/>
    <w:rsid w:val="00A62F8D"/>
    <w:rsid w:val="00A8689E"/>
    <w:rsid w:val="00AC1E62"/>
    <w:rsid w:val="00AC49D6"/>
    <w:rsid w:val="00AD32A2"/>
    <w:rsid w:val="00AE2A11"/>
    <w:rsid w:val="00AE410F"/>
    <w:rsid w:val="00B5196E"/>
    <w:rsid w:val="00B7504D"/>
    <w:rsid w:val="00B8276A"/>
    <w:rsid w:val="00BB3ABB"/>
    <w:rsid w:val="00BB5FF6"/>
    <w:rsid w:val="00BC0AC9"/>
    <w:rsid w:val="00BF5C13"/>
    <w:rsid w:val="00C02230"/>
    <w:rsid w:val="00C05897"/>
    <w:rsid w:val="00C3306A"/>
    <w:rsid w:val="00C56EEE"/>
    <w:rsid w:val="00C876D1"/>
    <w:rsid w:val="00CA49FF"/>
    <w:rsid w:val="00CB32B1"/>
    <w:rsid w:val="00CC2338"/>
    <w:rsid w:val="00CC347F"/>
    <w:rsid w:val="00CE441F"/>
    <w:rsid w:val="00CF1828"/>
    <w:rsid w:val="00CF1A5C"/>
    <w:rsid w:val="00D21AB0"/>
    <w:rsid w:val="00D52D9F"/>
    <w:rsid w:val="00D60EA7"/>
    <w:rsid w:val="00DA0465"/>
    <w:rsid w:val="00DB5B87"/>
    <w:rsid w:val="00DC16A4"/>
    <w:rsid w:val="00DD0604"/>
    <w:rsid w:val="00DD14A9"/>
    <w:rsid w:val="00E11CBF"/>
    <w:rsid w:val="00E25873"/>
    <w:rsid w:val="00E3570B"/>
    <w:rsid w:val="00E4276A"/>
    <w:rsid w:val="00E5046A"/>
    <w:rsid w:val="00E60B18"/>
    <w:rsid w:val="00E64859"/>
    <w:rsid w:val="00E75D7A"/>
    <w:rsid w:val="00E93956"/>
    <w:rsid w:val="00EA4A3D"/>
    <w:rsid w:val="00EC2784"/>
    <w:rsid w:val="00EF64F0"/>
    <w:rsid w:val="00F20528"/>
    <w:rsid w:val="00F32C84"/>
    <w:rsid w:val="00F3546E"/>
    <w:rsid w:val="00F54163"/>
    <w:rsid w:val="00F6204A"/>
    <w:rsid w:val="00F66781"/>
    <w:rsid w:val="00F75DEF"/>
    <w:rsid w:val="00F81A8F"/>
    <w:rsid w:val="00F8419C"/>
    <w:rsid w:val="00F9573E"/>
    <w:rsid w:val="00FC4A36"/>
    <w:rsid w:val="00FD79CC"/>
    <w:rsid w:val="00FF7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67"/>
  </w:style>
  <w:style w:type="paragraph" w:styleId="1">
    <w:name w:val="heading 1"/>
    <w:basedOn w:val="a"/>
    <w:next w:val="a"/>
    <w:link w:val="10"/>
    <w:qFormat/>
    <w:rsid w:val="006F7A67"/>
    <w:pPr>
      <w:keepNext/>
      <w:widowControl w:val="0"/>
      <w:shd w:val="clear" w:color="auto" w:fill="FFFFFF"/>
      <w:autoSpaceDE w:val="0"/>
      <w:autoSpaceDN w:val="0"/>
      <w:adjustRightInd w:val="0"/>
      <w:spacing w:after="0" w:line="418" w:lineRule="exact"/>
      <w:ind w:left="667"/>
      <w:outlineLvl w:val="0"/>
    </w:pPr>
    <w:rPr>
      <w:rFonts w:ascii="Times New Roman" w:eastAsia="Times New Roman" w:hAnsi="Times New Roman" w:cs="Times New Roman"/>
      <w:b/>
      <w:bCs/>
      <w:color w:val="000000"/>
      <w:spacing w:val="-17"/>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A67"/>
    <w:rPr>
      <w:rFonts w:ascii="Times New Roman" w:eastAsia="Times New Roman" w:hAnsi="Times New Roman" w:cs="Times New Roman"/>
      <w:b/>
      <w:bCs/>
      <w:color w:val="000000"/>
      <w:spacing w:val="-17"/>
      <w:sz w:val="28"/>
      <w:szCs w:val="28"/>
      <w:shd w:val="clear" w:color="auto" w:fill="FFFFFF"/>
    </w:rPr>
  </w:style>
  <w:style w:type="paragraph" w:styleId="a3">
    <w:name w:val="List Paragraph"/>
    <w:basedOn w:val="a"/>
    <w:uiPriority w:val="34"/>
    <w:qFormat/>
    <w:rsid w:val="006F7A67"/>
    <w:pPr>
      <w:ind w:left="720"/>
      <w:contextualSpacing/>
    </w:pPr>
  </w:style>
  <w:style w:type="paragraph" w:styleId="a4">
    <w:name w:val="Normal (Web)"/>
    <w:basedOn w:val="a"/>
    <w:uiPriority w:val="99"/>
    <w:unhideWhenUsed/>
    <w:rsid w:val="002E18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C6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E01"/>
    <w:rPr>
      <w:rFonts w:ascii="Tahoma" w:hAnsi="Tahoma" w:cs="Tahoma"/>
      <w:sz w:val="16"/>
      <w:szCs w:val="16"/>
    </w:rPr>
  </w:style>
  <w:style w:type="character" w:customStyle="1" w:styleId="content">
    <w:name w:val="content"/>
    <w:basedOn w:val="a0"/>
    <w:rsid w:val="00E25873"/>
  </w:style>
</w:styles>
</file>

<file path=word/webSettings.xml><?xml version="1.0" encoding="utf-8"?>
<w:webSettings xmlns:r="http://schemas.openxmlformats.org/officeDocument/2006/relationships" xmlns:w="http://schemas.openxmlformats.org/wordprocessingml/2006/main">
  <w:divs>
    <w:div w:id="28655046">
      <w:bodyDiv w:val="1"/>
      <w:marLeft w:val="0"/>
      <w:marRight w:val="0"/>
      <w:marTop w:val="0"/>
      <w:marBottom w:val="0"/>
      <w:divBdr>
        <w:top w:val="none" w:sz="0" w:space="0" w:color="auto"/>
        <w:left w:val="none" w:sz="0" w:space="0" w:color="auto"/>
        <w:bottom w:val="none" w:sz="0" w:space="0" w:color="auto"/>
        <w:right w:val="none" w:sz="0" w:space="0" w:color="auto"/>
      </w:divBdr>
    </w:div>
    <w:div w:id="42095622">
      <w:bodyDiv w:val="1"/>
      <w:marLeft w:val="0"/>
      <w:marRight w:val="0"/>
      <w:marTop w:val="0"/>
      <w:marBottom w:val="0"/>
      <w:divBdr>
        <w:top w:val="none" w:sz="0" w:space="0" w:color="auto"/>
        <w:left w:val="none" w:sz="0" w:space="0" w:color="auto"/>
        <w:bottom w:val="none" w:sz="0" w:space="0" w:color="auto"/>
        <w:right w:val="none" w:sz="0" w:space="0" w:color="auto"/>
      </w:divBdr>
    </w:div>
    <w:div w:id="175267735">
      <w:bodyDiv w:val="1"/>
      <w:marLeft w:val="0"/>
      <w:marRight w:val="0"/>
      <w:marTop w:val="0"/>
      <w:marBottom w:val="0"/>
      <w:divBdr>
        <w:top w:val="none" w:sz="0" w:space="0" w:color="auto"/>
        <w:left w:val="none" w:sz="0" w:space="0" w:color="auto"/>
        <w:bottom w:val="none" w:sz="0" w:space="0" w:color="auto"/>
        <w:right w:val="none" w:sz="0" w:space="0" w:color="auto"/>
      </w:divBdr>
    </w:div>
    <w:div w:id="273634337">
      <w:bodyDiv w:val="1"/>
      <w:marLeft w:val="0"/>
      <w:marRight w:val="0"/>
      <w:marTop w:val="0"/>
      <w:marBottom w:val="0"/>
      <w:divBdr>
        <w:top w:val="none" w:sz="0" w:space="0" w:color="auto"/>
        <w:left w:val="none" w:sz="0" w:space="0" w:color="auto"/>
        <w:bottom w:val="none" w:sz="0" w:space="0" w:color="auto"/>
        <w:right w:val="none" w:sz="0" w:space="0" w:color="auto"/>
      </w:divBdr>
    </w:div>
    <w:div w:id="301739415">
      <w:bodyDiv w:val="1"/>
      <w:marLeft w:val="0"/>
      <w:marRight w:val="0"/>
      <w:marTop w:val="0"/>
      <w:marBottom w:val="0"/>
      <w:divBdr>
        <w:top w:val="none" w:sz="0" w:space="0" w:color="auto"/>
        <w:left w:val="none" w:sz="0" w:space="0" w:color="auto"/>
        <w:bottom w:val="none" w:sz="0" w:space="0" w:color="auto"/>
        <w:right w:val="none" w:sz="0" w:space="0" w:color="auto"/>
      </w:divBdr>
      <w:divsChild>
        <w:div w:id="1761830611">
          <w:marLeft w:val="547"/>
          <w:marRight w:val="0"/>
          <w:marTop w:val="0"/>
          <w:marBottom w:val="0"/>
          <w:divBdr>
            <w:top w:val="none" w:sz="0" w:space="0" w:color="auto"/>
            <w:left w:val="none" w:sz="0" w:space="0" w:color="auto"/>
            <w:bottom w:val="none" w:sz="0" w:space="0" w:color="auto"/>
            <w:right w:val="none" w:sz="0" w:space="0" w:color="auto"/>
          </w:divBdr>
        </w:div>
        <w:div w:id="1098673819">
          <w:marLeft w:val="547"/>
          <w:marRight w:val="0"/>
          <w:marTop w:val="0"/>
          <w:marBottom w:val="0"/>
          <w:divBdr>
            <w:top w:val="none" w:sz="0" w:space="0" w:color="auto"/>
            <w:left w:val="none" w:sz="0" w:space="0" w:color="auto"/>
            <w:bottom w:val="none" w:sz="0" w:space="0" w:color="auto"/>
            <w:right w:val="none" w:sz="0" w:space="0" w:color="auto"/>
          </w:divBdr>
        </w:div>
        <w:div w:id="1676032849">
          <w:marLeft w:val="547"/>
          <w:marRight w:val="0"/>
          <w:marTop w:val="0"/>
          <w:marBottom w:val="0"/>
          <w:divBdr>
            <w:top w:val="none" w:sz="0" w:space="0" w:color="auto"/>
            <w:left w:val="none" w:sz="0" w:space="0" w:color="auto"/>
            <w:bottom w:val="none" w:sz="0" w:space="0" w:color="auto"/>
            <w:right w:val="none" w:sz="0" w:space="0" w:color="auto"/>
          </w:divBdr>
        </w:div>
        <w:div w:id="874930836">
          <w:marLeft w:val="547"/>
          <w:marRight w:val="0"/>
          <w:marTop w:val="0"/>
          <w:marBottom w:val="0"/>
          <w:divBdr>
            <w:top w:val="none" w:sz="0" w:space="0" w:color="auto"/>
            <w:left w:val="none" w:sz="0" w:space="0" w:color="auto"/>
            <w:bottom w:val="none" w:sz="0" w:space="0" w:color="auto"/>
            <w:right w:val="none" w:sz="0" w:space="0" w:color="auto"/>
          </w:divBdr>
        </w:div>
        <w:div w:id="1658339403">
          <w:marLeft w:val="547"/>
          <w:marRight w:val="0"/>
          <w:marTop w:val="0"/>
          <w:marBottom w:val="0"/>
          <w:divBdr>
            <w:top w:val="none" w:sz="0" w:space="0" w:color="auto"/>
            <w:left w:val="none" w:sz="0" w:space="0" w:color="auto"/>
            <w:bottom w:val="none" w:sz="0" w:space="0" w:color="auto"/>
            <w:right w:val="none" w:sz="0" w:space="0" w:color="auto"/>
          </w:divBdr>
        </w:div>
        <w:div w:id="337779592">
          <w:marLeft w:val="547"/>
          <w:marRight w:val="0"/>
          <w:marTop w:val="0"/>
          <w:marBottom w:val="0"/>
          <w:divBdr>
            <w:top w:val="none" w:sz="0" w:space="0" w:color="auto"/>
            <w:left w:val="none" w:sz="0" w:space="0" w:color="auto"/>
            <w:bottom w:val="none" w:sz="0" w:space="0" w:color="auto"/>
            <w:right w:val="none" w:sz="0" w:space="0" w:color="auto"/>
          </w:divBdr>
        </w:div>
        <w:div w:id="1280990625">
          <w:marLeft w:val="547"/>
          <w:marRight w:val="0"/>
          <w:marTop w:val="0"/>
          <w:marBottom w:val="0"/>
          <w:divBdr>
            <w:top w:val="none" w:sz="0" w:space="0" w:color="auto"/>
            <w:left w:val="none" w:sz="0" w:space="0" w:color="auto"/>
            <w:bottom w:val="none" w:sz="0" w:space="0" w:color="auto"/>
            <w:right w:val="none" w:sz="0" w:space="0" w:color="auto"/>
          </w:divBdr>
        </w:div>
      </w:divsChild>
    </w:div>
    <w:div w:id="450561388">
      <w:bodyDiv w:val="1"/>
      <w:marLeft w:val="0"/>
      <w:marRight w:val="0"/>
      <w:marTop w:val="0"/>
      <w:marBottom w:val="0"/>
      <w:divBdr>
        <w:top w:val="none" w:sz="0" w:space="0" w:color="auto"/>
        <w:left w:val="none" w:sz="0" w:space="0" w:color="auto"/>
        <w:bottom w:val="none" w:sz="0" w:space="0" w:color="auto"/>
        <w:right w:val="none" w:sz="0" w:space="0" w:color="auto"/>
      </w:divBdr>
    </w:div>
    <w:div w:id="525561440">
      <w:bodyDiv w:val="1"/>
      <w:marLeft w:val="0"/>
      <w:marRight w:val="0"/>
      <w:marTop w:val="0"/>
      <w:marBottom w:val="0"/>
      <w:divBdr>
        <w:top w:val="none" w:sz="0" w:space="0" w:color="auto"/>
        <w:left w:val="none" w:sz="0" w:space="0" w:color="auto"/>
        <w:bottom w:val="none" w:sz="0" w:space="0" w:color="auto"/>
        <w:right w:val="none" w:sz="0" w:space="0" w:color="auto"/>
      </w:divBdr>
      <w:divsChild>
        <w:div w:id="1860384823">
          <w:marLeft w:val="547"/>
          <w:marRight w:val="0"/>
          <w:marTop w:val="0"/>
          <w:marBottom w:val="0"/>
          <w:divBdr>
            <w:top w:val="none" w:sz="0" w:space="0" w:color="auto"/>
            <w:left w:val="none" w:sz="0" w:space="0" w:color="auto"/>
            <w:bottom w:val="none" w:sz="0" w:space="0" w:color="auto"/>
            <w:right w:val="none" w:sz="0" w:space="0" w:color="auto"/>
          </w:divBdr>
        </w:div>
        <w:div w:id="581378518">
          <w:marLeft w:val="547"/>
          <w:marRight w:val="0"/>
          <w:marTop w:val="0"/>
          <w:marBottom w:val="0"/>
          <w:divBdr>
            <w:top w:val="none" w:sz="0" w:space="0" w:color="auto"/>
            <w:left w:val="none" w:sz="0" w:space="0" w:color="auto"/>
            <w:bottom w:val="none" w:sz="0" w:space="0" w:color="auto"/>
            <w:right w:val="none" w:sz="0" w:space="0" w:color="auto"/>
          </w:divBdr>
        </w:div>
        <w:div w:id="402995761">
          <w:marLeft w:val="547"/>
          <w:marRight w:val="0"/>
          <w:marTop w:val="0"/>
          <w:marBottom w:val="0"/>
          <w:divBdr>
            <w:top w:val="none" w:sz="0" w:space="0" w:color="auto"/>
            <w:left w:val="none" w:sz="0" w:space="0" w:color="auto"/>
            <w:bottom w:val="none" w:sz="0" w:space="0" w:color="auto"/>
            <w:right w:val="none" w:sz="0" w:space="0" w:color="auto"/>
          </w:divBdr>
        </w:div>
        <w:div w:id="160122142">
          <w:marLeft w:val="547"/>
          <w:marRight w:val="0"/>
          <w:marTop w:val="0"/>
          <w:marBottom w:val="0"/>
          <w:divBdr>
            <w:top w:val="none" w:sz="0" w:space="0" w:color="auto"/>
            <w:left w:val="none" w:sz="0" w:space="0" w:color="auto"/>
            <w:bottom w:val="none" w:sz="0" w:space="0" w:color="auto"/>
            <w:right w:val="none" w:sz="0" w:space="0" w:color="auto"/>
          </w:divBdr>
        </w:div>
      </w:divsChild>
    </w:div>
    <w:div w:id="561137818">
      <w:bodyDiv w:val="1"/>
      <w:marLeft w:val="0"/>
      <w:marRight w:val="0"/>
      <w:marTop w:val="0"/>
      <w:marBottom w:val="0"/>
      <w:divBdr>
        <w:top w:val="none" w:sz="0" w:space="0" w:color="auto"/>
        <w:left w:val="none" w:sz="0" w:space="0" w:color="auto"/>
        <w:bottom w:val="none" w:sz="0" w:space="0" w:color="auto"/>
        <w:right w:val="none" w:sz="0" w:space="0" w:color="auto"/>
      </w:divBdr>
    </w:div>
    <w:div w:id="574978782">
      <w:bodyDiv w:val="1"/>
      <w:marLeft w:val="0"/>
      <w:marRight w:val="0"/>
      <w:marTop w:val="0"/>
      <w:marBottom w:val="0"/>
      <w:divBdr>
        <w:top w:val="none" w:sz="0" w:space="0" w:color="auto"/>
        <w:left w:val="none" w:sz="0" w:space="0" w:color="auto"/>
        <w:bottom w:val="none" w:sz="0" w:space="0" w:color="auto"/>
        <w:right w:val="none" w:sz="0" w:space="0" w:color="auto"/>
      </w:divBdr>
    </w:div>
    <w:div w:id="698821789">
      <w:bodyDiv w:val="1"/>
      <w:marLeft w:val="0"/>
      <w:marRight w:val="0"/>
      <w:marTop w:val="0"/>
      <w:marBottom w:val="0"/>
      <w:divBdr>
        <w:top w:val="none" w:sz="0" w:space="0" w:color="auto"/>
        <w:left w:val="none" w:sz="0" w:space="0" w:color="auto"/>
        <w:bottom w:val="none" w:sz="0" w:space="0" w:color="auto"/>
        <w:right w:val="none" w:sz="0" w:space="0" w:color="auto"/>
      </w:divBdr>
    </w:div>
    <w:div w:id="849028454">
      <w:bodyDiv w:val="1"/>
      <w:marLeft w:val="0"/>
      <w:marRight w:val="0"/>
      <w:marTop w:val="0"/>
      <w:marBottom w:val="0"/>
      <w:divBdr>
        <w:top w:val="none" w:sz="0" w:space="0" w:color="auto"/>
        <w:left w:val="none" w:sz="0" w:space="0" w:color="auto"/>
        <w:bottom w:val="none" w:sz="0" w:space="0" w:color="auto"/>
        <w:right w:val="none" w:sz="0" w:space="0" w:color="auto"/>
      </w:divBdr>
    </w:div>
    <w:div w:id="932513117">
      <w:bodyDiv w:val="1"/>
      <w:marLeft w:val="0"/>
      <w:marRight w:val="0"/>
      <w:marTop w:val="0"/>
      <w:marBottom w:val="0"/>
      <w:divBdr>
        <w:top w:val="none" w:sz="0" w:space="0" w:color="auto"/>
        <w:left w:val="none" w:sz="0" w:space="0" w:color="auto"/>
        <w:bottom w:val="none" w:sz="0" w:space="0" w:color="auto"/>
        <w:right w:val="none" w:sz="0" w:space="0" w:color="auto"/>
      </w:divBdr>
    </w:div>
    <w:div w:id="1021904017">
      <w:bodyDiv w:val="1"/>
      <w:marLeft w:val="0"/>
      <w:marRight w:val="0"/>
      <w:marTop w:val="0"/>
      <w:marBottom w:val="0"/>
      <w:divBdr>
        <w:top w:val="none" w:sz="0" w:space="0" w:color="auto"/>
        <w:left w:val="none" w:sz="0" w:space="0" w:color="auto"/>
        <w:bottom w:val="none" w:sz="0" w:space="0" w:color="auto"/>
        <w:right w:val="none" w:sz="0" w:space="0" w:color="auto"/>
      </w:divBdr>
    </w:div>
    <w:div w:id="1143504563">
      <w:bodyDiv w:val="1"/>
      <w:marLeft w:val="0"/>
      <w:marRight w:val="0"/>
      <w:marTop w:val="0"/>
      <w:marBottom w:val="0"/>
      <w:divBdr>
        <w:top w:val="none" w:sz="0" w:space="0" w:color="auto"/>
        <w:left w:val="none" w:sz="0" w:space="0" w:color="auto"/>
        <w:bottom w:val="none" w:sz="0" w:space="0" w:color="auto"/>
        <w:right w:val="none" w:sz="0" w:space="0" w:color="auto"/>
      </w:divBdr>
    </w:div>
    <w:div w:id="1166288405">
      <w:bodyDiv w:val="1"/>
      <w:marLeft w:val="0"/>
      <w:marRight w:val="0"/>
      <w:marTop w:val="0"/>
      <w:marBottom w:val="0"/>
      <w:divBdr>
        <w:top w:val="none" w:sz="0" w:space="0" w:color="auto"/>
        <w:left w:val="none" w:sz="0" w:space="0" w:color="auto"/>
        <w:bottom w:val="none" w:sz="0" w:space="0" w:color="auto"/>
        <w:right w:val="none" w:sz="0" w:space="0" w:color="auto"/>
      </w:divBdr>
    </w:div>
    <w:div w:id="1210457807">
      <w:bodyDiv w:val="1"/>
      <w:marLeft w:val="0"/>
      <w:marRight w:val="0"/>
      <w:marTop w:val="0"/>
      <w:marBottom w:val="0"/>
      <w:divBdr>
        <w:top w:val="none" w:sz="0" w:space="0" w:color="auto"/>
        <w:left w:val="none" w:sz="0" w:space="0" w:color="auto"/>
        <w:bottom w:val="none" w:sz="0" w:space="0" w:color="auto"/>
        <w:right w:val="none" w:sz="0" w:space="0" w:color="auto"/>
      </w:divBdr>
    </w:div>
    <w:div w:id="1217550445">
      <w:bodyDiv w:val="1"/>
      <w:marLeft w:val="0"/>
      <w:marRight w:val="0"/>
      <w:marTop w:val="0"/>
      <w:marBottom w:val="0"/>
      <w:divBdr>
        <w:top w:val="none" w:sz="0" w:space="0" w:color="auto"/>
        <w:left w:val="none" w:sz="0" w:space="0" w:color="auto"/>
        <w:bottom w:val="none" w:sz="0" w:space="0" w:color="auto"/>
        <w:right w:val="none" w:sz="0" w:space="0" w:color="auto"/>
      </w:divBdr>
    </w:div>
    <w:div w:id="1335188649">
      <w:bodyDiv w:val="1"/>
      <w:marLeft w:val="0"/>
      <w:marRight w:val="0"/>
      <w:marTop w:val="0"/>
      <w:marBottom w:val="0"/>
      <w:divBdr>
        <w:top w:val="none" w:sz="0" w:space="0" w:color="auto"/>
        <w:left w:val="none" w:sz="0" w:space="0" w:color="auto"/>
        <w:bottom w:val="none" w:sz="0" w:space="0" w:color="auto"/>
        <w:right w:val="none" w:sz="0" w:space="0" w:color="auto"/>
      </w:divBdr>
    </w:div>
    <w:div w:id="1451438914">
      <w:bodyDiv w:val="1"/>
      <w:marLeft w:val="0"/>
      <w:marRight w:val="0"/>
      <w:marTop w:val="0"/>
      <w:marBottom w:val="0"/>
      <w:divBdr>
        <w:top w:val="none" w:sz="0" w:space="0" w:color="auto"/>
        <w:left w:val="none" w:sz="0" w:space="0" w:color="auto"/>
        <w:bottom w:val="none" w:sz="0" w:space="0" w:color="auto"/>
        <w:right w:val="none" w:sz="0" w:space="0" w:color="auto"/>
      </w:divBdr>
    </w:div>
    <w:div w:id="1697580237">
      <w:bodyDiv w:val="1"/>
      <w:marLeft w:val="0"/>
      <w:marRight w:val="0"/>
      <w:marTop w:val="0"/>
      <w:marBottom w:val="0"/>
      <w:divBdr>
        <w:top w:val="none" w:sz="0" w:space="0" w:color="auto"/>
        <w:left w:val="none" w:sz="0" w:space="0" w:color="auto"/>
        <w:bottom w:val="none" w:sz="0" w:space="0" w:color="auto"/>
        <w:right w:val="none" w:sz="0" w:space="0" w:color="auto"/>
      </w:divBdr>
    </w:div>
    <w:div w:id="1753431223">
      <w:bodyDiv w:val="1"/>
      <w:marLeft w:val="0"/>
      <w:marRight w:val="0"/>
      <w:marTop w:val="0"/>
      <w:marBottom w:val="0"/>
      <w:divBdr>
        <w:top w:val="none" w:sz="0" w:space="0" w:color="auto"/>
        <w:left w:val="none" w:sz="0" w:space="0" w:color="auto"/>
        <w:bottom w:val="none" w:sz="0" w:space="0" w:color="auto"/>
        <w:right w:val="none" w:sz="0" w:space="0" w:color="auto"/>
      </w:divBdr>
    </w:div>
    <w:div w:id="1773695740">
      <w:bodyDiv w:val="1"/>
      <w:marLeft w:val="0"/>
      <w:marRight w:val="0"/>
      <w:marTop w:val="0"/>
      <w:marBottom w:val="0"/>
      <w:divBdr>
        <w:top w:val="none" w:sz="0" w:space="0" w:color="auto"/>
        <w:left w:val="none" w:sz="0" w:space="0" w:color="auto"/>
        <w:bottom w:val="none" w:sz="0" w:space="0" w:color="auto"/>
        <w:right w:val="none" w:sz="0" w:space="0" w:color="auto"/>
      </w:divBdr>
    </w:div>
    <w:div w:id="1782451276">
      <w:bodyDiv w:val="1"/>
      <w:marLeft w:val="0"/>
      <w:marRight w:val="0"/>
      <w:marTop w:val="0"/>
      <w:marBottom w:val="0"/>
      <w:divBdr>
        <w:top w:val="none" w:sz="0" w:space="0" w:color="auto"/>
        <w:left w:val="none" w:sz="0" w:space="0" w:color="auto"/>
        <w:bottom w:val="none" w:sz="0" w:space="0" w:color="auto"/>
        <w:right w:val="none" w:sz="0" w:space="0" w:color="auto"/>
      </w:divBdr>
    </w:div>
    <w:div w:id="1784156705">
      <w:bodyDiv w:val="1"/>
      <w:marLeft w:val="0"/>
      <w:marRight w:val="0"/>
      <w:marTop w:val="0"/>
      <w:marBottom w:val="0"/>
      <w:divBdr>
        <w:top w:val="none" w:sz="0" w:space="0" w:color="auto"/>
        <w:left w:val="none" w:sz="0" w:space="0" w:color="auto"/>
        <w:bottom w:val="none" w:sz="0" w:space="0" w:color="auto"/>
        <w:right w:val="none" w:sz="0" w:space="0" w:color="auto"/>
      </w:divBdr>
    </w:div>
    <w:div w:id="1892688867">
      <w:bodyDiv w:val="1"/>
      <w:marLeft w:val="0"/>
      <w:marRight w:val="0"/>
      <w:marTop w:val="0"/>
      <w:marBottom w:val="0"/>
      <w:divBdr>
        <w:top w:val="none" w:sz="0" w:space="0" w:color="auto"/>
        <w:left w:val="none" w:sz="0" w:space="0" w:color="auto"/>
        <w:bottom w:val="none" w:sz="0" w:space="0" w:color="auto"/>
        <w:right w:val="none" w:sz="0" w:space="0" w:color="auto"/>
      </w:divBdr>
      <w:divsChild>
        <w:div w:id="761801702">
          <w:marLeft w:val="720"/>
          <w:marRight w:val="0"/>
          <w:marTop w:val="0"/>
          <w:marBottom w:val="0"/>
          <w:divBdr>
            <w:top w:val="none" w:sz="0" w:space="0" w:color="auto"/>
            <w:left w:val="none" w:sz="0" w:space="0" w:color="auto"/>
            <w:bottom w:val="none" w:sz="0" w:space="0" w:color="auto"/>
            <w:right w:val="none" w:sz="0" w:space="0" w:color="auto"/>
          </w:divBdr>
        </w:div>
        <w:div w:id="825978484">
          <w:marLeft w:val="720"/>
          <w:marRight w:val="0"/>
          <w:marTop w:val="0"/>
          <w:marBottom w:val="0"/>
          <w:divBdr>
            <w:top w:val="none" w:sz="0" w:space="0" w:color="auto"/>
            <w:left w:val="none" w:sz="0" w:space="0" w:color="auto"/>
            <w:bottom w:val="none" w:sz="0" w:space="0" w:color="auto"/>
            <w:right w:val="none" w:sz="0" w:space="0" w:color="auto"/>
          </w:divBdr>
        </w:div>
        <w:div w:id="312951285">
          <w:marLeft w:val="720"/>
          <w:marRight w:val="0"/>
          <w:marTop w:val="0"/>
          <w:marBottom w:val="0"/>
          <w:divBdr>
            <w:top w:val="none" w:sz="0" w:space="0" w:color="auto"/>
            <w:left w:val="none" w:sz="0" w:space="0" w:color="auto"/>
            <w:bottom w:val="none" w:sz="0" w:space="0" w:color="auto"/>
            <w:right w:val="none" w:sz="0" w:space="0" w:color="auto"/>
          </w:divBdr>
        </w:div>
        <w:div w:id="1747994502">
          <w:marLeft w:val="720"/>
          <w:marRight w:val="0"/>
          <w:marTop w:val="0"/>
          <w:marBottom w:val="0"/>
          <w:divBdr>
            <w:top w:val="none" w:sz="0" w:space="0" w:color="auto"/>
            <w:left w:val="none" w:sz="0" w:space="0" w:color="auto"/>
            <w:bottom w:val="none" w:sz="0" w:space="0" w:color="auto"/>
            <w:right w:val="none" w:sz="0" w:space="0" w:color="auto"/>
          </w:divBdr>
        </w:div>
      </w:divsChild>
    </w:div>
    <w:div w:id="1893731053">
      <w:bodyDiv w:val="1"/>
      <w:marLeft w:val="0"/>
      <w:marRight w:val="0"/>
      <w:marTop w:val="0"/>
      <w:marBottom w:val="0"/>
      <w:divBdr>
        <w:top w:val="none" w:sz="0" w:space="0" w:color="auto"/>
        <w:left w:val="none" w:sz="0" w:space="0" w:color="auto"/>
        <w:bottom w:val="none" w:sz="0" w:space="0" w:color="auto"/>
        <w:right w:val="none" w:sz="0" w:space="0" w:color="auto"/>
      </w:divBdr>
    </w:div>
    <w:div w:id="1957590963">
      <w:bodyDiv w:val="1"/>
      <w:marLeft w:val="0"/>
      <w:marRight w:val="0"/>
      <w:marTop w:val="0"/>
      <w:marBottom w:val="0"/>
      <w:divBdr>
        <w:top w:val="none" w:sz="0" w:space="0" w:color="auto"/>
        <w:left w:val="none" w:sz="0" w:space="0" w:color="auto"/>
        <w:bottom w:val="none" w:sz="0" w:space="0" w:color="auto"/>
        <w:right w:val="none" w:sz="0" w:space="0" w:color="auto"/>
      </w:divBdr>
    </w:div>
    <w:div w:id="2007433771">
      <w:bodyDiv w:val="1"/>
      <w:marLeft w:val="0"/>
      <w:marRight w:val="0"/>
      <w:marTop w:val="0"/>
      <w:marBottom w:val="0"/>
      <w:divBdr>
        <w:top w:val="none" w:sz="0" w:space="0" w:color="auto"/>
        <w:left w:val="none" w:sz="0" w:space="0" w:color="auto"/>
        <w:bottom w:val="none" w:sz="0" w:space="0" w:color="auto"/>
        <w:right w:val="none" w:sz="0" w:space="0" w:color="auto"/>
      </w:divBdr>
    </w:div>
    <w:div w:id="2053994918">
      <w:bodyDiv w:val="1"/>
      <w:marLeft w:val="0"/>
      <w:marRight w:val="0"/>
      <w:marTop w:val="0"/>
      <w:marBottom w:val="0"/>
      <w:divBdr>
        <w:top w:val="none" w:sz="0" w:space="0" w:color="auto"/>
        <w:left w:val="none" w:sz="0" w:space="0" w:color="auto"/>
        <w:bottom w:val="none" w:sz="0" w:space="0" w:color="auto"/>
        <w:right w:val="none" w:sz="0" w:space="0" w:color="auto"/>
      </w:divBdr>
    </w:div>
    <w:div w:id="2096197986">
      <w:bodyDiv w:val="1"/>
      <w:marLeft w:val="0"/>
      <w:marRight w:val="0"/>
      <w:marTop w:val="0"/>
      <w:marBottom w:val="0"/>
      <w:divBdr>
        <w:top w:val="none" w:sz="0" w:space="0" w:color="auto"/>
        <w:left w:val="none" w:sz="0" w:space="0" w:color="auto"/>
        <w:bottom w:val="none" w:sz="0" w:space="0" w:color="auto"/>
        <w:right w:val="none" w:sz="0" w:space="0" w:color="auto"/>
      </w:divBdr>
    </w:div>
    <w:div w:id="21199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4</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Ксюха</dc:creator>
  <cp:keywords/>
  <dc:description/>
  <cp:lastModifiedBy>123</cp:lastModifiedBy>
  <cp:revision>51</cp:revision>
  <dcterms:created xsi:type="dcterms:W3CDTF">2014-09-20T03:47:00Z</dcterms:created>
  <dcterms:modified xsi:type="dcterms:W3CDTF">2015-06-21T19:51:00Z</dcterms:modified>
</cp:coreProperties>
</file>